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5C050" w14:textId="37A9F33E" w:rsidR="008F0C2F" w:rsidRDefault="003662DD" w:rsidP="003F45BA">
      <w:pPr>
        <w:spacing w:after="240"/>
        <w:outlineLvl w:val="0"/>
        <w:rPr>
          <w:rFonts w:asciiTheme="majorHAnsi" w:hAnsiTheme="majorHAnsi"/>
          <w:sz w:val="32"/>
        </w:rPr>
      </w:pPr>
      <w:r>
        <w:rPr>
          <w:rFonts w:asciiTheme="majorHAnsi" w:hAnsiTheme="majorHAnsi"/>
          <w:sz w:val="32"/>
        </w:rPr>
        <w:t xml:space="preserve">Der hohe Preis, </w:t>
      </w:r>
      <w:r w:rsidR="00013AF1">
        <w:rPr>
          <w:rFonts w:asciiTheme="majorHAnsi" w:hAnsiTheme="majorHAnsi"/>
          <w:sz w:val="32"/>
        </w:rPr>
        <w:t>ein bisschen</w:t>
      </w:r>
      <w:r w:rsidR="002523BE">
        <w:rPr>
          <w:rFonts w:asciiTheme="majorHAnsi" w:hAnsiTheme="majorHAnsi"/>
          <w:sz w:val="32"/>
        </w:rPr>
        <w:t xml:space="preserve"> </w:t>
      </w:r>
      <w:r>
        <w:rPr>
          <w:rFonts w:asciiTheme="majorHAnsi" w:hAnsiTheme="majorHAnsi"/>
          <w:sz w:val="32"/>
        </w:rPr>
        <w:t>anders zu sein</w:t>
      </w:r>
      <w:r w:rsidR="00F65DD4" w:rsidRPr="00DC73D7">
        <w:rPr>
          <w:rFonts w:asciiTheme="majorHAnsi" w:hAnsiTheme="majorHAnsi"/>
          <w:sz w:val="32"/>
        </w:rPr>
        <w:t xml:space="preserve"> </w:t>
      </w:r>
    </w:p>
    <w:p w14:paraId="2E3F0BC2" w14:textId="673D78BD" w:rsidR="002523BE" w:rsidRPr="006A07D1" w:rsidRDefault="002523BE" w:rsidP="003F45BA">
      <w:pPr>
        <w:spacing w:after="240"/>
        <w:outlineLvl w:val="0"/>
        <w:rPr>
          <w:sz w:val="21"/>
        </w:rPr>
      </w:pPr>
      <w:r w:rsidRPr="006A07D1">
        <w:rPr>
          <w:sz w:val="21"/>
        </w:rPr>
        <w:t xml:space="preserve">Stefan Meyer-Lanz, </w:t>
      </w:r>
      <w:r w:rsidR="00312A8F" w:rsidRPr="006A07D1">
        <w:rPr>
          <w:sz w:val="21"/>
        </w:rPr>
        <w:t>Manuel Langhart</w:t>
      </w:r>
    </w:p>
    <w:p w14:paraId="7748A7AA" w14:textId="6846BF9D" w:rsidR="00A46FA6" w:rsidRPr="006A07D1" w:rsidRDefault="00293D56" w:rsidP="00D54A3C">
      <w:pPr>
        <w:shd w:val="clear" w:color="auto" w:fill="F2F2F2" w:themeFill="background1" w:themeFillShade="F2"/>
        <w:rPr>
          <w:rFonts w:ascii="Karmina W01 Regular" w:hAnsi="Karmina W01 Regular"/>
          <w:i/>
          <w:color w:val="000000"/>
          <w:sz w:val="30"/>
          <w:szCs w:val="30"/>
        </w:rPr>
      </w:pPr>
      <w:r w:rsidRPr="00F637EB">
        <w:rPr>
          <w:b/>
          <w:i/>
        </w:rPr>
        <w:t>A</w:t>
      </w:r>
      <w:r w:rsidRPr="00F637EB">
        <w:rPr>
          <w:b/>
          <w:i/>
          <w:noProof/>
        </w:rPr>
        <w:t>bstract</w:t>
      </w:r>
      <w:r w:rsidRPr="00F637EB">
        <w:rPr>
          <w:i/>
          <w:noProof/>
        </w:rPr>
        <w:t xml:space="preserve">. </w:t>
      </w:r>
      <w:r w:rsidR="00F9123D" w:rsidRPr="00F637EB">
        <w:rPr>
          <w:i/>
          <w:noProof/>
        </w:rPr>
        <w:t xml:space="preserve">Mit der unilateralen </w:t>
      </w:r>
      <w:r w:rsidR="00F9123D" w:rsidRPr="00F637EB">
        <w:rPr>
          <w:rFonts w:hint="eastAsia"/>
          <w:i/>
          <w:noProof/>
        </w:rPr>
        <w:t>Ü</w:t>
      </w:r>
      <w:r w:rsidR="00F637EB">
        <w:rPr>
          <w:i/>
          <w:noProof/>
        </w:rPr>
        <w:t>bernahmen des Cassis</w:t>
      </w:r>
      <w:r w:rsidR="00FF0D2B">
        <w:rPr>
          <w:i/>
          <w:noProof/>
        </w:rPr>
        <w:t>-</w:t>
      </w:r>
      <w:r w:rsidR="00F637EB">
        <w:rPr>
          <w:i/>
          <w:noProof/>
        </w:rPr>
        <w:t>de</w:t>
      </w:r>
      <w:r w:rsidR="00FF0D2B">
        <w:rPr>
          <w:i/>
          <w:noProof/>
        </w:rPr>
        <w:t>-</w:t>
      </w:r>
      <w:r w:rsidR="00F637EB">
        <w:rPr>
          <w:i/>
          <w:noProof/>
        </w:rPr>
        <w:t>Dijon</w:t>
      </w:r>
      <w:r w:rsidR="00F9123D" w:rsidRPr="00F637EB">
        <w:rPr>
          <w:i/>
          <w:noProof/>
        </w:rPr>
        <w:t xml:space="preserve"> (CdD)-Prinzips waren grosse Hoffnungen f</w:t>
      </w:r>
      <w:r w:rsidR="00F9123D" w:rsidRPr="00F637EB">
        <w:rPr>
          <w:rFonts w:hint="eastAsia"/>
          <w:i/>
          <w:noProof/>
        </w:rPr>
        <w:t>ü</w:t>
      </w:r>
      <w:r w:rsidR="00F9123D" w:rsidRPr="00F637EB">
        <w:rPr>
          <w:i/>
          <w:noProof/>
        </w:rPr>
        <w:t xml:space="preserve">r Wettbewerb und Preisniveau in der Schweiz verbunden. </w:t>
      </w:r>
      <w:r w:rsidR="008135CD">
        <w:rPr>
          <w:i/>
          <w:noProof/>
        </w:rPr>
        <w:t>In vielen Produktebereiche</w:t>
      </w:r>
      <w:r w:rsidR="00C80B06">
        <w:rPr>
          <w:i/>
          <w:noProof/>
        </w:rPr>
        <w:t>n</w:t>
      </w:r>
      <w:r w:rsidR="008135CD">
        <w:rPr>
          <w:i/>
          <w:noProof/>
        </w:rPr>
        <w:t xml:space="preserve"> existieren heute allerdings </w:t>
      </w:r>
      <w:r w:rsidR="006A07D1">
        <w:rPr>
          <w:i/>
          <w:noProof/>
        </w:rPr>
        <w:t>bundesrätlich festgelegte Ausnahmen</w:t>
      </w:r>
      <w:r w:rsidR="007A6668">
        <w:rPr>
          <w:i/>
          <w:noProof/>
        </w:rPr>
        <w:t xml:space="preserve">, welche im Verdacht stehen, </w:t>
      </w:r>
      <w:r w:rsidR="00C80B06">
        <w:rPr>
          <w:i/>
          <w:noProof/>
        </w:rPr>
        <w:t>diese Effekte zu bremsen</w:t>
      </w:r>
      <w:r w:rsidR="007A6668">
        <w:rPr>
          <w:i/>
          <w:noProof/>
        </w:rPr>
        <w:t>.</w:t>
      </w:r>
      <w:r w:rsidR="006A7710">
        <w:rPr>
          <w:i/>
          <w:noProof/>
        </w:rPr>
        <w:t xml:space="preserve"> </w:t>
      </w:r>
      <w:r w:rsidR="00F9123D" w:rsidRPr="00F637EB">
        <w:rPr>
          <w:i/>
          <w:noProof/>
        </w:rPr>
        <w:t>F</w:t>
      </w:r>
      <w:r w:rsidR="00F9123D" w:rsidRPr="00F637EB">
        <w:rPr>
          <w:rFonts w:hint="eastAsia"/>
          <w:i/>
          <w:noProof/>
        </w:rPr>
        <w:t>ü</w:t>
      </w:r>
      <w:r w:rsidR="00F9123D" w:rsidRPr="00F637EB">
        <w:rPr>
          <w:i/>
          <w:noProof/>
        </w:rPr>
        <w:t xml:space="preserve">r </w:t>
      </w:r>
      <w:r w:rsidR="00ED545C">
        <w:rPr>
          <w:i/>
          <w:noProof/>
        </w:rPr>
        <w:t xml:space="preserve">die </w:t>
      </w:r>
      <w:r w:rsidR="006A7710">
        <w:rPr>
          <w:i/>
          <w:noProof/>
        </w:rPr>
        <w:t>Branchen der Lebensmittel und Haushaltswaren</w:t>
      </w:r>
      <w:r w:rsidR="00F9123D" w:rsidRPr="00F637EB">
        <w:rPr>
          <w:i/>
          <w:noProof/>
        </w:rPr>
        <w:t xml:space="preserve"> haben wir untersucht, welche </w:t>
      </w:r>
      <w:r w:rsidR="00E843EC">
        <w:rPr>
          <w:i/>
          <w:noProof/>
        </w:rPr>
        <w:t>Auswirkungen</w:t>
      </w:r>
      <w:r w:rsidR="00F9123D" w:rsidRPr="00F637EB">
        <w:rPr>
          <w:i/>
          <w:noProof/>
        </w:rPr>
        <w:t xml:space="preserve"> eine Aufhebu</w:t>
      </w:r>
      <w:r w:rsidR="006A07D1">
        <w:rPr>
          <w:i/>
          <w:noProof/>
        </w:rPr>
        <w:t>ng der branchenspezifischen CdD</w:t>
      </w:r>
      <w:r w:rsidR="00F9123D" w:rsidRPr="00F637EB">
        <w:rPr>
          <w:i/>
          <w:noProof/>
        </w:rPr>
        <w:t>-Ausnahmen br</w:t>
      </w:r>
      <w:r w:rsidR="00F9123D" w:rsidRPr="00F637EB">
        <w:rPr>
          <w:rFonts w:hint="eastAsia"/>
          <w:i/>
          <w:noProof/>
        </w:rPr>
        <w:t>ä</w:t>
      </w:r>
      <w:r w:rsidR="00F9123D" w:rsidRPr="00F637EB">
        <w:rPr>
          <w:i/>
          <w:noProof/>
        </w:rPr>
        <w:t xml:space="preserve">chte. Mittels quantativen Analysen und </w:t>
      </w:r>
      <w:r w:rsidR="00F9123D" w:rsidRPr="00A3691E">
        <w:rPr>
          <w:i/>
          <w:noProof/>
        </w:rPr>
        <w:t>Experteninterviews zeigen wir,</w:t>
      </w:r>
      <w:r w:rsidR="00766516" w:rsidRPr="00A3691E">
        <w:rPr>
          <w:i/>
          <w:noProof/>
        </w:rPr>
        <w:t xml:space="preserve"> dass die Fixkosten für die Entwicklung einer Schweiz-spezifschen Lösung und die erhöhten laufenden Aufwen</w:t>
      </w:r>
      <w:r w:rsidR="0057001C" w:rsidRPr="00A3691E">
        <w:rPr>
          <w:i/>
          <w:noProof/>
        </w:rPr>
        <w:t>dungen für die Umetikettierung</w:t>
      </w:r>
      <w:r w:rsidR="00766516" w:rsidRPr="00A3691E">
        <w:rPr>
          <w:i/>
          <w:noProof/>
        </w:rPr>
        <w:t xml:space="preserve"> substan</w:t>
      </w:r>
      <w:r w:rsidR="00A3691E">
        <w:rPr>
          <w:i/>
          <w:noProof/>
        </w:rPr>
        <w:t>z</w:t>
      </w:r>
      <w:r w:rsidR="00766516" w:rsidRPr="00A3691E">
        <w:rPr>
          <w:i/>
          <w:noProof/>
        </w:rPr>
        <w:t>iell</w:t>
      </w:r>
      <w:r w:rsidR="0057001C" w:rsidRPr="00A3691E">
        <w:rPr>
          <w:i/>
          <w:noProof/>
        </w:rPr>
        <w:t xml:space="preserve"> sind</w:t>
      </w:r>
      <w:r w:rsidR="00766516" w:rsidRPr="00A3691E">
        <w:rPr>
          <w:i/>
          <w:noProof/>
        </w:rPr>
        <w:t xml:space="preserve"> und</w:t>
      </w:r>
      <w:r w:rsidR="0057001C" w:rsidRPr="00A3691E">
        <w:rPr>
          <w:i/>
          <w:noProof/>
        </w:rPr>
        <w:t xml:space="preserve"> die</w:t>
      </w:r>
      <w:r w:rsidR="00766516" w:rsidRPr="00A3691E">
        <w:rPr>
          <w:i/>
          <w:noProof/>
        </w:rPr>
        <w:t xml:space="preserve"> </w:t>
      </w:r>
      <w:r w:rsidR="0057001C" w:rsidRPr="00A3691E">
        <w:rPr>
          <w:i/>
          <w:noProof/>
        </w:rPr>
        <w:t xml:space="preserve">Produktevielfalt und den Wettbewerb </w:t>
      </w:r>
      <w:r w:rsidR="00766516" w:rsidRPr="00A3691E">
        <w:rPr>
          <w:i/>
          <w:noProof/>
        </w:rPr>
        <w:t>beeinträchtigen.</w:t>
      </w:r>
      <w:r w:rsidR="00F9123D" w:rsidRPr="00A3691E">
        <w:rPr>
          <w:i/>
          <w:noProof/>
        </w:rPr>
        <w:t xml:space="preserve"> </w:t>
      </w:r>
      <w:r w:rsidR="00A3691E" w:rsidRPr="00A3691E">
        <w:rPr>
          <w:i/>
          <w:noProof/>
        </w:rPr>
        <w:t>Hingegen bringen</w:t>
      </w:r>
      <w:r w:rsidR="00F9123D" w:rsidRPr="00A3691E">
        <w:rPr>
          <w:i/>
          <w:noProof/>
        </w:rPr>
        <w:t xml:space="preserve"> die CdD-Ausnahmen für den Konsumente</w:t>
      </w:r>
      <w:r w:rsidR="00A3691E" w:rsidRPr="00A3691E">
        <w:rPr>
          <w:i/>
          <w:noProof/>
        </w:rPr>
        <w:t>nschutz oder die Umwelt wenig</w:t>
      </w:r>
      <w:r w:rsidR="00F9123D" w:rsidRPr="00A3691E">
        <w:rPr>
          <w:i/>
          <w:noProof/>
        </w:rPr>
        <w:t xml:space="preserve">, weil die Angleichung der Rechtssysteme der Schweiz und der EU </w:t>
      </w:r>
      <w:r w:rsidR="00A3691E" w:rsidRPr="00A3691E">
        <w:rPr>
          <w:i/>
          <w:noProof/>
        </w:rPr>
        <w:t xml:space="preserve">bereits </w:t>
      </w:r>
      <w:r w:rsidR="00F9123D" w:rsidRPr="00A3691E">
        <w:rPr>
          <w:i/>
          <w:noProof/>
        </w:rPr>
        <w:t>weit fortgeschritten ist</w:t>
      </w:r>
    </w:p>
    <w:p w14:paraId="12F35DA2" w14:textId="77777777" w:rsidR="00A46FA6" w:rsidRPr="00781E1F" w:rsidRDefault="00A46FA6" w:rsidP="00A46FA6">
      <w:pPr>
        <w:pStyle w:val="Zwischenabstand"/>
      </w:pPr>
    </w:p>
    <w:p w14:paraId="2F3FAFC7" w14:textId="22022D16" w:rsidR="00447634" w:rsidRPr="00067C14" w:rsidRDefault="00F8286D" w:rsidP="00A46FA6">
      <w:pPr>
        <w:outlineLvl w:val="0"/>
      </w:pPr>
      <w:r w:rsidRPr="00067C14">
        <w:t>Im</w:t>
      </w:r>
      <w:r w:rsidR="007A2DBF" w:rsidRPr="00067C14">
        <w:t xml:space="preserve"> Jahr 2010 hat </w:t>
      </w:r>
      <w:r w:rsidR="000E4952">
        <w:t>die Schweiz</w:t>
      </w:r>
      <w:r w:rsidR="007A2DBF" w:rsidRPr="00067C14">
        <w:t xml:space="preserve"> </w:t>
      </w:r>
      <w:r w:rsidR="009F5421">
        <w:t>unilateral</w:t>
      </w:r>
      <w:r w:rsidR="009F5421" w:rsidRPr="00067C14">
        <w:t xml:space="preserve"> </w:t>
      </w:r>
      <w:r w:rsidR="00833F42" w:rsidRPr="00067C14">
        <w:t>das Cassis-de-Dijon</w:t>
      </w:r>
      <w:r w:rsidR="00FF0D2B">
        <w:t xml:space="preserve"> (CdD)</w:t>
      </w:r>
      <w:r w:rsidR="00833F42" w:rsidRPr="00067C14">
        <w:t>-Prinzip</w:t>
      </w:r>
      <w:r w:rsidR="00866EF1">
        <w:t xml:space="preserve"> </w:t>
      </w:r>
      <w:r w:rsidR="00833F42" w:rsidRPr="00067C14">
        <w:t xml:space="preserve">im Aussenhandel mit der EU </w:t>
      </w:r>
      <w:r w:rsidR="00833F42" w:rsidRPr="00D12952">
        <w:t xml:space="preserve">eingeführt. Die </w:t>
      </w:r>
      <w:r w:rsidR="00D12952" w:rsidRPr="00D12952">
        <w:t>Erfüllung der</w:t>
      </w:r>
      <w:r w:rsidR="00833F42" w:rsidRPr="00D12952">
        <w:t xml:space="preserve"> europäische</w:t>
      </w:r>
      <w:r w:rsidR="00D12952" w:rsidRPr="00D12952">
        <w:t>n</w:t>
      </w:r>
      <w:r w:rsidR="00833F42" w:rsidRPr="00D12952">
        <w:t xml:space="preserve"> Normen </w:t>
      </w:r>
      <w:r w:rsidR="00D12952" w:rsidRPr="00D12952">
        <w:t>ist in einigen</w:t>
      </w:r>
      <w:r w:rsidR="00C06B30" w:rsidRPr="00D12952">
        <w:t xml:space="preserve"> Produktebereich</w:t>
      </w:r>
      <w:r w:rsidR="00D12952" w:rsidRPr="00D12952">
        <w:t>en aber keine hinreichende Bedingung für die Inverkehrbringung</w:t>
      </w:r>
      <w:r w:rsidR="00220A49" w:rsidRPr="00D12952">
        <w:t>.</w:t>
      </w:r>
      <w:r w:rsidR="007A2DBF" w:rsidRPr="00D12952">
        <w:t xml:space="preserve"> </w:t>
      </w:r>
      <w:r w:rsidR="00A75AF7" w:rsidRPr="00D12952">
        <w:t>So</w:t>
      </w:r>
      <w:r w:rsidR="007A7DF0" w:rsidRPr="00067C14">
        <w:t xml:space="preserve"> existieren </w:t>
      </w:r>
      <w:r w:rsidR="007A7DF0">
        <w:t>zurzeit</w:t>
      </w:r>
      <w:r w:rsidR="00E843EC">
        <w:t xml:space="preserve"> u.a.</w:t>
      </w:r>
      <w:r w:rsidR="007A7DF0" w:rsidRPr="00067C14">
        <w:t xml:space="preserve"> im Lebensmittelbereich und bei einigen Haushaltsgeräten explizite Ausnahmen.</w:t>
      </w:r>
      <w:r w:rsidR="00BB433B" w:rsidRPr="00067C14">
        <w:t xml:space="preserve"> </w:t>
      </w:r>
      <w:r w:rsidR="00CF3363" w:rsidRPr="00067C14">
        <w:t>Das Institut für Wirtschaftsstudien Basel</w:t>
      </w:r>
      <w:r w:rsidR="005175E9">
        <w:t xml:space="preserve"> </w:t>
      </w:r>
      <w:r w:rsidR="007D47F3">
        <w:t>– in Zusammenarbeit mit Prof. Reto Föllmi (Uni St. Gallen</w:t>
      </w:r>
      <w:r w:rsidR="008F49CF">
        <w:t>)</w:t>
      </w:r>
      <w:r w:rsidR="007D47F3">
        <w:t xml:space="preserve"> und Markus Saurer (Markus Saurer Industrieökonomie) –</w:t>
      </w:r>
      <w:r w:rsidR="00CF3363" w:rsidRPr="00067C14">
        <w:t xml:space="preserve"> hat im Auftrag des SECO </w:t>
      </w:r>
      <w:r w:rsidR="001125A1" w:rsidRPr="00067C14">
        <w:t>erstmals</w:t>
      </w:r>
      <w:r w:rsidR="00CF3363" w:rsidRPr="00067C14">
        <w:t xml:space="preserve"> </w:t>
      </w:r>
      <w:r w:rsidR="00866EF1">
        <w:t>Preis- und Mengen</w:t>
      </w:r>
      <w:r w:rsidR="00BB3FB6">
        <w:t>e</w:t>
      </w:r>
      <w:r w:rsidR="00866EF1">
        <w:t>ffekte sowie die Auswirkungen auf Produktevielfalt und Wettbewerbsintensität</w:t>
      </w:r>
      <w:r w:rsidR="00BB3FB6">
        <w:t xml:space="preserve"> dieser Ausnahmen</w:t>
      </w:r>
      <w:r w:rsidR="00866EF1">
        <w:t xml:space="preserve"> untersucht</w:t>
      </w:r>
      <w:r w:rsidR="001125A1" w:rsidRPr="00067C14">
        <w:t xml:space="preserve">. </w:t>
      </w:r>
    </w:p>
    <w:p w14:paraId="5BD7224E" w14:textId="30590765" w:rsidR="00541408" w:rsidRPr="00DC73D7" w:rsidRDefault="00541408" w:rsidP="00374B4C">
      <w:pPr>
        <w:spacing w:before="240"/>
        <w:outlineLvl w:val="0"/>
        <w:rPr>
          <w:rFonts w:asciiTheme="majorHAnsi" w:hAnsiTheme="majorHAnsi"/>
          <w:sz w:val="28"/>
        </w:rPr>
      </w:pPr>
      <w:r w:rsidRPr="00DC73D7">
        <w:rPr>
          <w:rFonts w:asciiTheme="majorHAnsi" w:hAnsiTheme="majorHAnsi"/>
          <w:sz w:val="28"/>
        </w:rPr>
        <w:t>Kosten-</w:t>
      </w:r>
      <w:r w:rsidR="001B7103" w:rsidRPr="00DC73D7">
        <w:rPr>
          <w:rFonts w:asciiTheme="majorHAnsi" w:hAnsiTheme="majorHAnsi"/>
          <w:sz w:val="28"/>
        </w:rPr>
        <w:t>Nutzen-Abwägung eines Abweichens vom CdD-Prinzip</w:t>
      </w:r>
    </w:p>
    <w:p w14:paraId="36B181D1" w14:textId="0CD98F8D" w:rsidR="00213673" w:rsidRPr="00067C14" w:rsidRDefault="001B7103" w:rsidP="00213673">
      <w:r w:rsidRPr="00067C14">
        <w:t>Das Gesetz über die technischen Handelshemmnisse</w:t>
      </w:r>
      <w:r w:rsidR="00C11C85" w:rsidRPr="00067C14">
        <w:t xml:space="preserve"> (THG)</w:t>
      </w:r>
      <w:r w:rsidRPr="00067C14">
        <w:t xml:space="preserve"> sieht vor, dass </w:t>
      </w:r>
      <w:r w:rsidR="00FE299B" w:rsidRPr="00067C14">
        <w:t xml:space="preserve">ein überwiegendes öffentliches Interesse </w:t>
      </w:r>
      <w:r w:rsidR="00BB3FB6">
        <w:t xml:space="preserve">Ausnahmen </w:t>
      </w:r>
      <w:r w:rsidR="00FE299B" w:rsidRPr="00067C14">
        <w:t xml:space="preserve">vom CdD-Prinzip </w:t>
      </w:r>
      <w:r w:rsidR="00BB3FB6">
        <w:t>legitimieren kann</w:t>
      </w:r>
      <w:r w:rsidR="00FE299B" w:rsidRPr="00067C14">
        <w:t>.</w:t>
      </w:r>
      <w:r w:rsidR="002E0E43" w:rsidRPr="00067C14">
        <w:t xml:space="preserve"> </w:t>
      </w:r>
      <w:r w:rsidR="00970FCE">
        <w:t>Durch</w:t>
      </w:r>
      <w:r w:rsidR="000F5B11">
        <w:t xml:space="preserve"> die Anwendung der inländischen Gesetzgebung </w:t>
      </w:r>
      <w:r w:rsidR="003E29AF">
        <w:t>können beispielsweise</w:t>
      </w:r>
      <w:r w:rsidR="00BB3FB6">
        <w:t xml:space="preserve"> schädliche</w:t>
      </w:r>
      <w:r w:rsidR="00BB3FB6" w:rsidRPr="00067C14">
        <w:t xml:space="preserve"> </w:t>
      </w:r>
      <w:r w:rsidR="0020728A" w:rsidRPr="00067C14">
        <w:t>Informationsa</w:t>
      </w:r>
      <w:r w:rsidR="00430CCA" w:rsidRPr="00067C14">
        <w:t>symmetrien</w:t>
      </w:r>
      <w:r w:rsidR="003E29AF">
        <w:t xml:space="preserve"> entschärft</w:t>
      </w:r>
      <w:r w:rsidR="00430CCA" w:rsidRPr="00067C14">
        <w:t xml:space="preserve"> (z.B. </w:t>
      </w:r>
      <w:r w:rsidR="0042037B" w:rsidRPr="00067C14">
        <w:t>bezüglich Sicherheit oder Qualität)</w:t>
      </w:r>
      <w:r w:rsidR="00430CCA" w:rsidRPr="00067C14">
        <w:t xml:space="preserve"> </w:t>
      </w:r>
      <w:r w:rsidR="00BB3FB6">
        <w:t>oder</w:t>
      </w:r>
      <w:r w:rsidR="00BB3FB6" w:rsidRPr="00067C14">
        <w:t xml:space="preserve"> </w:t>
      </w:r>
      <w:r w:rsidR="003E29AF">
        <w:t>negative externe Effekte internalisiert</w:t>
      </w:r>
      <w:r w:rsidR="00430CCA" w:rsidRPr="00067C14">
        <w:t xml:space="preserve"> (z.B. CO</w:t>
      </w:r>
      <w:r w:rsidR="00430CCA" w:rsidRPr="00067C14">
        <w:rPr>
          <w:vertAlign w:val="subscript"/>
        </w:rPr>
        <w:t>2</w:t>
      </w:r>
      <w:r w:rsidR="00430CCA" w:rsidRPr="00067C14">
        <w:t>-Emmissionen, Luftverschmutzung)</w:t>
      </w:r>
      <w:r w:rsidR="003E29AF">
        <w:t xml:space="preserve"> werden</w:t>
      </w:r>
      <w:r w:rsidR="0020728A" w:rsidRPr="00067C14">
        <w:t xml:space="preserve">. </w:t>
      </w:r>
    </w:p>
    <w:p w14:paraId="57DA6B24" w14:textId="6AF722BD" w:rsidR="005C45A7" w:rsidRPr="00067C14" w:rsidRDefault="00F67ABB" w:rsidP="00213673">
      <w:r w:rsidRPr="00067C14">
        <w:t xml:space="preserve">Die </w:t>
      </w:r>
      <w:r w:rsidR="00302C80" w:rsidRPr="00067C14">
        <w:t>Vorschriften in der Schweiz</w:t>
      </w:r>
      <w:r w:rsidRPr="00067C14">
        <w:t>, auf deren Basis die CdD-Ausnahmen beschlossen w</w:t>
      </w:r>
      <w:r w:rsidR="00EE46B1" w:rsidRPr="00067C14">
        <w:t>e</w:t>
      </w:r>
      <w:r w:rsidRPr="00067C14">
        <w:t xml:space="preserve">rden, </w:t>
      </w:r>
      <w:r w:rsidR="00302C80" w:rsidRPr="00067C14">
        <w:t xml:space="preserve">bringen </w:t>
      </w:r>
      <w:r w:rsidR="009F5421">
        <w:t>aber</w:t>
      </w:r>
      <w:r w:rsidR="00894E0C">
        <w:t xml:space="preserve"> auch </w:t>
      </w:r>
      <w:r w:rsidR="00894E0C" w:rsidRPr="0056540A">
        <w:t>volkswirtschaftliche</w:t>
      </w:r>
      <w:r w:rsidR="00302C80" w:rsidRPr="0056540A">
        <w:t xml:space="preserve"> Kosten mit sich. </w:t>
      </w:r>
      <w:r w:rsidR="005C0FBA" w:rsidRPr="0056540A">
        <w:t xml:space="preserve">Teilweise </w:t>
      </w:r>
      <w:r w:rsidR="009F5421" w:rsidRPr="0056540A">
        <w:t>fallen fixe Kosten durch</w:t>
      </w:r>
      <w:r w:rsidR="008C4B89" w:rsidRPr="0056540A">
        <w:t xml:space="preserve"> </w:t>
      </w:r>
      <w:r w:rsidR="00957E46" w:rsidRPr="0056540A">
        <w:t xml:space="preserve">spezifische </w:t>
      </w:r>
      <w:r w:rsidR="00B0114E" w:rsidRPr="0056540A">
        <w:t xml:space="preserve">Investitionen </w:t>
      </w:r>
      <w:r w:rsidR="009F5421" w:rsidRPr="0056540A">
        <w:t xml:space="preserve">an </w:t>
      </w:r>
      <w:r w:rsidR="005D0DE8" w:rsidRPr="0056540A">
        <w:t>(z.B.</w:t>
      </w:r>
      <w:r w:rsidR="00957E46" w:rsidRPr="0056540A">
        <w:t xml:space="preserve"> </w:t>
      </w:r>
      <w:r w:rsidR="009F5421" w:rsidRPr="0056540A">
        <w:t xml:space="preserve">Entwicklung </w:t>
      </w:r>
      <w:r w:rsidR="008A3A16" w:rsidRPr="0056540A">
        <w:t>einer Sonderserie mit höherer Energieeffizienz</w:t>
      </w:r>
      <w:r w:rsidR="005D0DE8" w:rsidRPr="0056540A">
        <w:t>)</w:t>
      </w:r>
      <w:r w:rsidR="00B0114E" w:rsidRPr="0056540A">
        <w:t xml:space="preserve">. </w:t>
      </w:r>
      <w:r w:rsidR="00957E46" w:rsidRPr="0056540A">
        <w:t xml:space="preserve">Zudem </w:t>
      </w:r>
      <w:r w:rsidR="009F5421" w:rsidRPr="0056540A">
        <w:t xml:space="preserve">entstehen </w:t>
      </w:r>
      <w:r w:rsidR="00BC1A62" w:rsidRPr="0056540A">
        <w:t>auch</w:t>
      </w:r>
      <w:r w:rsidR="005C0FBA" w:rsidRPr="0056540A">
        <w:t xml:space="preserve"> </w:t>
      </w:r>
      <w:r w:rsidR="000B33E4" w:rsidRPr="0056540A">
        <w:t xml:space="preserve">wiederkehrende Kosten </w:t>
      </w:r>
      <w:r w:rsidR="005C45A7" w:rsidRPr="0056540A">
        <w:t xml:space="preserve">(z.B. </w:t>
      </w:r>
      <w:r w:rsidR="00957E46" w:rsidRPr="0056540A">
        <w:t xml:space="preserve">Administration zur </w:t>
      </w:r>
      <w:r w:rsidR="005D0DE8" w:rsidRPr="0056540A">
        <w:t xml:space="preserve">Deklaration von </w:t>
      </w:r>
      <w:r w:rsidR="00E527CF" w:rsidRPr="0056540A">
        <w:t>P</w:t>
      </w:r>
      <w:r w:rsidR="005D0DE8" w:rsidRPr="0056540A">
        <w:t>rodukten</w:t>
      </w:r>
      <w:r w:rsidR="00894E0C" w:rsidRPr="0056540A">
        <w:t xml:space="preserve">, </w:t>
      </w:r>
      <w:r w:rsidR="0056540A" w:rsidRPr="0056540A">
        <w:t>zusätzliche Etikettierung bei Lebensmitteln</w:t>
      </w:r>
      <w:r w:rsidR="005C45A7" w:rsidRPr="0056540A">
        <w:t>)</w:t>
      </w:r>
      <w:r w:rsidR="000B33E4" w:rsidRPr="0056540A">
        <w:t>.</w:t>
      </w:r>
    </w:p>
    <w:p w14:paraId="70BBCB8A" w14:textId="42B74693" w:rsidR="001B5105" w:rsidRPr="00067C14" w:rsidRDefault="009F5421" w:rsidP="00213673">
      <w:r>
        <w:t xml:space="preserve">Diese Kosten können die Produktevielfalt und damit den Wettbewerb in der Schweiz negativ beeinflussen. </w:t>
      </w:r>
      <w:r w:rsidR="00C97EE4" w:rsidRPr="00067C14">
        <w:t>Wir</w:t>
      </w:r>
      <w:r w:rsidR="00A2115B" w:rsidRPr="00067C14">
        <w:t>d</w:t>
      </w:r>
      <w:r w:rsidR="00C97EE4" w:rsidRPr="00067C14">
        <w:t xml:space="preserve"> ein Produkt vom CdD-</w:t>
      </w:r>
      <w:r w:rsidR="002333AB" w:rsidRPr="00067C14">
        <w:t>P</w:t>
      </w:r>
      <w:r w:rsidR="00C97EE4" w:rsidRPr="00067C14">
        <w:t xml:space="preserve">rinzip ausgenommen, </w:t>
      </w:r>
      <w:r w:rsidR="00BA204A">
        <w:t xml:space="preserve">dann stellt sich für den </w:t>
      </w:r>
      <w:r w:rsidR="00A65E12">
        <w:t>EU-</w:t>
      </w:r>
      <w:r w:rsidR="00CF1AB7" w:rsidRPr="00067C14">
        <w:t xml:space="preserve">Hersteller </w:t>
      </w:r>
      <w:r w:rsidR="00FC59E5" w:rsidRPr="00067C14">
        <w:t xml:space="preserve">die Frage, ob </w:t>
      </w:r>
      <w:r w:rsidR="00BA204A">
        <w:t>er</w:t>
      </w:r>
      <w:r w:rsidR="00BA204A" w:rsidRPr="00067C14">
        <w:t xml:space="preserve"> </w:t>
      </w:r>
      <w:r w:rsidR="00FC59E5" w:rsidRPr="00067C14">
        <w:t xml:space="preserve">überhaupt </w:t>
      </w:r>
      <w:r w:rsidR="00BA204A">
        <w:t>(noch)</w:t>
      </w:r>
      <w:r w:rsidR="00BA204A" w:rsidRPr="00067C14">
        <w:t xml:space="preserve"> </w:t>
      </w:r>
      <w:r w:rsidR="00FC59E5" w:rsidRPr="00067C14">
        <w:t xml:space="preserve">in die Schweiz exportieren und </w:t>
      </w:r>
      <w:r w:rsidR="00A2115B" w:rsidRPr="00067C14">
        <w:t>den</w:t>
      </w:r>
      <w:r w:rsidR="00FC59E5" w:rsidRPr="00067C14">
        <w:t xml:space="preserve"> strengeren Vorschriften </w:t>
      </w:r>
      <w:r w:rsidR="00BA204A">
        <w:t>nachkommen will</w:t>
      </w:r>
      <w:r w:rsidR="00FC59E5" w:rsidRPr="00067C14">
        <w:t xml:space="preserve">. </w:t>
      </w:r>
      <w:r w:rsidR="00584921" w:rsidRPr="00067C14">
        <w:t xml:space="preserve">Dies </w:t>
      </w:r>
      <w:r w:rsidR="00B0006A" w:rsidRPr="00067C14">
        <w:t xml:space="preserve">wird er </w:t>
      </w:r>
      <w:r w:rsidR="00BA204A">
        <w:t xml:space="preserve">nur </w:t>
      </w:r>
      <w:r w:rsidR="00B0006A" w:rsidRPr="00067C14">
        <w:t xml:space="preserve">tun, wenn der Markt genug </w:t>
      </w:r>
      <w:r w:rsidR="00BA204A">
        <w:t>Ertragspotenzial</w:t>
      </w:r>
      <w:r w:rsidR="00B0006A" w:rsidRPr="00067C14">
        <w:t xml:space="preserve"> </w:t>
      </w:r>
      <w:r w:rsidR="00BA204A">
        <w:t>verspricht</w:t>
      </w:r>
      <w:r w:rsidR="00B0006A" w:rsidRPr="00067C14">
        <w:t xml:space="preserve">. </w:t>
      </w:r>
      <w:r w:rsidR="0021199B" w:rsidRPr="00067C14">
        <w:t xml:space="preserve">Je nach Kostenstruktur </w:t>
      </w:r>
      <w:r w:rsidR="00D14463">
        <w:t>sowie</w:t>
      </w:r>
      <w:r w:rsidR="00D14463" w:rsidRPr="00067C14">
        <w:t xml:space="preserve"> Markt</w:t>
      </w:r>
      <w:r w:rsidR="00D14463">
        <w:t>- und Wettbewerbsverhältnissen können die Zusatzkosten der "</w:t>
      </w:r>
      <w:r w:rsidR="00FA0E75">
        <w:t>CH-</w:t>
      </w:r>
      <w:r w:rsidR="00D14463">
        <w:t xml:space="preserve">Sonderregeln" </w:t>
      </w:r>
      <w:r w:rsidR="004446BB" w:rsidRPr="00067C14">
        <w:t xml:space="preserve">auf </w:t>
      </w:r>
      <w:r w:rsidR="006B79E4">
        <w:t xml:space="preserve">Vertriebspartner </w:t>
      </w:r>
      <w:r w:rsidR="00D14463">
        <w:t xml:space="preserve">und </w:t>
      </w:r>
      <w:r w:rsidR="004446BB" w:rsidRPr="00067C14">
        <w:t xml:space="preserve">Endverbraucher </w:t>
      </w:r>
      <w:r w:rsidR="00D14463">
        <w:t xml:space="preserve">in der Schweiz </w:t>
      </w:r>
      <w:r w:rsidR="004446BB" w:rsidRPr="00067C14">
        <w:t>abgewälzt</w:t>
      </w:r>
      <w:r w:rsidR="00D14463">
        <w:t xml:space="preserve"> werden</w:t>
      </w:r>
      <w:r w:rsidR="004446BB" w:rsidRPr="00067C14">
        <w:t>.</w:t>
      </w:r>
      <w:r w:rsidR="00F744CA" w:rsidRPr="00067C14">
        <w:t xml:space="preserve"> </w:t>
      </w:r>
      <w:r w:rsidR="00D26C32">
        <w:t xml:space="preserve">In diesem Sinne </w:t>
      </w:r>
      <w:r w:rsidR="00F744CA" w:rsidRPr="00067C14">
        <w:t xml:space="preserve">kann sich die Implementierung von abweichenden Vorschriften </w:t>
      </w:r>
      <w:r w:rsidR="00D26C32">
        <w:t xml:space="preserve">in abnehmender </w:t>
      </w:r>
      <w:r w:rsidR="00F744CA" w:rsidRPr="00067C14">
        <w:t>Produktevielfalt (</w:t>
      </w:r>
      <w:r w:rsidR="00312A8F">
        <w:t>"</w:t>
      </w:r>
      <w:r w:rsidR="00F744CA" w:rsidRPr="00067C14">
        <w:t xml:space="preserve">extensive </w:t>
      </w:r>
      <w:proofErr w:type="spellStart"/>
      <w:r w:rsidR="00F744CA" w:rsidRPr="00067C14">
        <w:t>margin</w:t>
      </w:r>
      <w:proofErr w:type="spellEnd"/>
      <w:r w:rsidR="00312A8F">
        <w:t>"</w:t>
      </w:r>
      <w:r w:rsidR="00F744CA" w:rsidRPr="00067C14">
        <w:t>)</w:t>
      </w:r>
      <w:r w:rsidR="00D26C32">
        <w:t xml:space="preserve"> und/oder sinkenden Importmengen</w:t>
      </w:r>
      <w:r w:rsidR="005426DA" w:rsidRPr="00067C14">
        <w:t xml:space="preserve"> und </w:t>
      </w:r>
      <w:r w:rsidR="00D26C32">
        <w:t>steigenden</w:t>
      </w:r>
      <w:r w:rsidR="00D26C32" w:rsidRPr="00067C14">
        <w:t xml:space="preserve"> </w:t>
      </w:r>
      <w:r w:rsidR="005426DA" w:rsidRPr="00067C14">
        <w:t>Preisen (</w:t>
      </w:r>
      <w:r w:rsidR="00312A8F">
        <w:t>"</w:t>
      </w:r>
      <w:r w:rsidR="005426DA" w:rsidRPr="00067C14">
        <w:t xml:space="preserve">intensive </w:t>
      </w:r>
      <w:proofErr w:type="spellStart"/>
      <w:r w:rsidR="005426DA" w:rsidRPr="00067C14">
        <w:t>margin</w:t>
      </w:r>
      <w:proofErr w:type="spellEnd"/>
      <w:r w:rsidR="00312A8F">
        <w:t>"</w:t>
      </w:r>
      <w:r w:rsidR="005426DA" w:rsidRPr="00067C14">
        <w:t>) manifestieren.</w:t>
      </w:r>
      <w:r w:rsidR="00786C8E">
        <w:t xml:space="preserve"> </w:t>
      </w:r>
      <w:r>
        <w:t>Dies tangiert</w:t>
      </w:r>
      <w:r w:rsidR="00D26C32">
        <w:t xml:space="preserve"> direkt </w:t>
      </w:r>
      <w:r>
        <w:t>den</w:t>
      </w:r>
      <w:r w:rsidR="00D26C32">
        <w:t xml:space="preserve"> </w:t>
      </w:r>
      <w:r w:rsidR="00786C8E">
        <w:t>Wettbewerb</w:t>
      </w:r>
      <w:r w:rsidR="00D26C32">
        <w:t xml:space="preserve"> in der Schweiz</w:t>
      </w:r>
      <w:r w:rsidR="00786C8E">
        <w:t>.</w:t>
      </w:r>
    </w:p>
    <w:p w14:paraId="3C33F99C" w14:textId="6C8F9067" w:rsidR="006224BF" w:rsidRPr="00DC73D7" w:rsidRDefault="00C11F3C" w:rsidP="00C65043">
      <w:pPr>
        <w:keepNext/>
        <w:spacing w:before="240"/>
        <w:outlineLvl w:val="0"/>
        <w:rPr>
          <w:rFonts w:asciiTheme="majorHAnsi" w:hAnsiTheme="majorHAnsi"/>
          <w:sz w:val="28"/>
        </w:rPr>
      </w:pPr>
      <w:r w:rsidRPr="0056540A">
        <w:rPr>
          <w:rFonts w:asciiTheme="majorHAnsi" w:hAnsiTheme="majorHAnsi"/>
          <w:sz w:val="28"/>
        </w:rPr>
        <w:t>Bewilligung</w:t>
      </w:r>
      <w:r w:rsidR="0056540A" w:rsidRPr="0056540A">
        <w:rPr>
          <w:rFonts w:asciiTheme="majorHAnsi" w:hAnsiTheme="majorHAnsi"/>
          <w:sz w:val="28"/>
        </w:rPr>
        <w:t>spfli</w:t>
      </w:r>
      <w:r w:rsidR="0056540A">
        <w:rPr>
          <w:rFonts w:asciiTheme="majorHAnsi" w:hAnsiTheme="majorHAnsi"/>
          <w:sz w:val="28"/>
        </w:rPr>
        <w:t>cht bei den</w:t>
      </w:r>
      <w:r w:rsidR="0056540A" w:rsidRPr="00DC73D7">
        <w:rPr>
          <w:rFonts w:asciiTheme="majorHAnsi" w:hAnsiTheme="majorHAnsi"/>
          <w:sz w:val="28"/>
        </w:rPr>
        <w:t xml:space="preserve"> Lebensmitteln</w:t>
      </w:r>
      <w:r w:rsidR="00684B8A" w:rsidRPr="00DC73D7">
        <w:rPr>
          <w:rFonts w:asciiTheme="majorHAnsi" w:hAnsiTheme="majorHAnsi"/>
          <w:sz w:val="28"/>
        </w:rPr>
        <w:t xml:space="preserve"> bleibt nicht ohne Folgen</w:t>
      </w:r>
    </w:p>
    <w:p w14:paraId="0816293E" w14:textId="7AE25169" w:rsidR="00F06F2D" w:rsidRPr="00595A47" w:rsidRDefault="00755975" w:rsidP="00A331F5">
      <w:pPr>
        <w:rPr>
          <w:color w:val="FF0000"/>
        </w:rPr>
      </w:pPr>
      <w:r w:rsidRPr="00067C14">
        <w:t xml:space="preserve">Ein spezielles Konstrukt </w:t>
      </w:r>
      <w:r w:rsidR="00D26C32">
        <w:t>von</w:t>
      </w:r>
      <w:r w:rsidR="00D26C32" w:rsidRPr="00067C14">
        <w:t xml:space="preserve"> </w:t>
      </w:r>
      <w:r w:rsidR="00DE14E8" w:rsidRPr="00067C14">
        <w:t>C</w:t>
      </w:r>
      <w:r w:rsidRPr="00067C14">
        <w:t>dD-Ausnahme</w:t>
      </w:r>
      <w:r w:rsidR="00D26C32">
        <w:t>n</w:t>
      </w:r>
      <w:r w:rsidRPr="00067C14">
        <w:t xml:space="preserve"> ist im Nahrungsmittelbereich verortet. </w:t>
      </w:r>
      <w:r w:rsidR="00467331" w:rsidRPr="00067C14">
        <w:t>Zwar existieren</w:t>
      </w:r>
      <w:r w:rsidR="00D26C32">
        <w:t xml:space="preserve"> </w:t>
      </w:r>
      <w:r w:rsidR="00467331" w:rsidRPr="00067C14">
        <w:t>explizit</w:t>
      </w:r>
      <w:r w:rsidR="00D26C32">
        <w:t>e</w:t>
      </w:r>
      <w:r w:rsidR="00467331" w:rsidRPr="00067C14">
        <w:t xml:space="preserve"> </w:t>
      </w:r>
      <w:r w:rsidR="00D26C32">
        <w:t>Ausnahmen</w:t>
      </w:r>
      <w:r w:rsidR="00DE14E8" w:rsidRPr="00067C14">
        <w:t xml:space="preserve"> (z.B. alkoholische Süssgetränke ohne Angabe des Alkoholgehalts, Produkte ohne Hinweis </w:t>
      </w:r>
      <w:r w:rsidR="00DE14E8" w:rsidRPr="00067C14">
        <w:lastRenderedPageBreak/>
        <w:t xml:space="preserve">auf die </w:t>
      </w:r>
      <w:r w:rsidR="006224BF" w:rsidRPr="00067C14">
        <w:t xml:space="preserve">Vermischung mit </w:t>
      </w:r>
      <w:r w:rsidR="005074C6">
        <w:t>Allergenen</w:t>
      </w:r>
      <w:r w:rsidR="006224BF" w:rsidRPr="00067C14">
        <w:t>)</w:t>
      </w:r>
      <w:r w:rsidR="00467331" w:rsidRPr="00067C14">
        <w:t xml:space="preserve">, </w:t>
      </w:r>
      <w:r w:rsidR="003E7741">
        <w:t xml:space="preserve">doch umfasst </w:t>
      </w:r>
      <w:r w:rsidR="00467331" w:rsidRPr="00067C14">
        <w:t>die Bewilligungspflicht</w:t>
      </w:r>
      <w:r w:rsidR="003E7741">
        <w:t xml:space="preserve"> darüber hinaus </w:t>
      </w:r>
      <w:r w:rsidR="00467331" w:rsidRPr="00067C14">
        <w:t>sämtliche EU-</w:t>
      </w:r>
      <w:r w:rsidR="003E7741">
        <w:t>Lebensmittel</w:t>
      </w:r>
      <w:r w:rsidR="00467331" w:rsidRPr="00067C14">
        <w:t xml:space="preserve">, welche </w:t>
      </w:r>
      <w:r w:rsidR="00DE14E8" w:rsidRPr="00067C14">
        <w:t xml:space="preserve">die </w:t>
      </w:r>
      <w:r w:rsidR="006224BF" w:rsidRPr="00067C14">
        <w:t xml:space="preserve">Schweizer Normen nicht erfüllen und hier in </w:t>
      </w:r>
      <w:r w:rsidR="00067C14" w:rsidRPr="00067C14">
        <w:t>Verkehr</w:t>
      </w:r>
      <w:r w:rsidR="006224BF" w:rsidRPr="00067C14">
        <w:t xml:space="preserve"> </w:t>
      </w:r>
      <w:r w:rsidR="00067C14" w:rsidRPr="00067C14">
        <w:t>gebracht</w:t>
      </w:r>
      <w:r w:rsidR="006224BF" w:rsidRPr="00067C14">
        <w:t xml:space="preserve"> </w:t>
      </w:r>
      <w:r w:rsidR="006224BF" w:rsidRPr="00712237">
        <w:t>werden.</w:t>
      </w:r>
      <w:r w:rsidR="00D84598" w:rsidRPr="00712237">
        <w:t xml:space="preserve"> Die Bewilligungspflicht, zusammen mit der Pflicht zur Angabe des Herstellungslands und der Produktbeschreibung in einer Landessprache verhindern einen funktionierenden Parallelhandel. Ein dämpfender Effekt auf die Preise, welcher aufgrund eines intensiveren Wettbewerbs ausgelöst wird, kann somit kaum entstehen. </w:t>
      </w:r>
    </w:p>
    <w:p w14:paraId="2FEF5BE6" w14:textId="47E29C36" w:rsidR="006224BF" w:rsidRDefault="003E7741" w:rsidP="00213673">
      <w:pPr>
        <w:rPr>
          <w:lang w:val="de-DE"/>
        </w:rPr>
      </w:pPr>
      <w:r>
        <w:rPr>
          <w:lang w:val="de-DE"/>
        </w:rPr>
        <w:t xml:space="preserve">Nachdem </w:t>
      </w:r>
      <w:r w:rsidR="00D43BC8">
        <w:rPr>
          <w:lang w:val="de-DE"/>
        </w:rPr>
        <w:t xml:space="preserve">das Bewilligungsverfahren zu Beginn rege genutzt wurde, </w:t>
      </w:r>
      <w:r w:rsidR="00596DE2">
        <w:rPr>
          <w:lang w:val="de-DE"/>
        </w:rPr>
        <w:t xml:space="preserve">bewegt sich die Zahl der </w:t>
      </w:r>
      <w:r w:rsidR="00FE795A">
        <w:rPr>
          <w:lang w:val="de-DE"/>
        </w:rPr>
        <w:t>beurteilten</w:t>
      </w:r>
      <w:r w:rsidR="00596DE2">
        <w:rPr>
          <w:lang w:val="de-DE"/>
        </w:rPr>
        <w:t xml:space="preserve"> Gesuche</w:t>
      </w:r>
      <w:r w:rsidR="00120C2C">
        <w:rPr>
          <w:lang w:val="de-DE"/>
        </w:rPr>
        <w:t xml:space="preserve"> durch das BLV</w:t>
      </w:r>
      <w:r w:rsidR="00596DE2">
        <w:rPr>
          <w:lang w:val="de-DE"/>
        </w:rPr>
        <w:t xml:space="preserve"> seit 2014 </w:t>
      </w:r>
      <w:r>
        <w:rPr>
          <w:lang w:val="de-DE"/>
        </w:rPr>
        <w:t xml:space="preserve">um </w:t>
      </w:r>
      <w:r w:rsidR="00FE795A">
        <w:rPr>
          <w:lang w:val="de-DE"/>
        </w:rPr>
        <w:t>lediglich</w:t>
      </w:r>
      <w:r>
        <w:rPr>
          <w:lang w:val="de-DE"/>
        </w:rPr>
        <w:t xml:space="preserve"> noch</w:t>
      </w:r>
      <w:r w:rsidR="00FE795A">
        <w:rPr>
          <w:lang w:val="de-DE"/>
        </w:rPr>
        <w:t xml:space="preserve"> </w:t>
      </w:r>
      <w:r w:rsidR="00596DE2">
        <w:rPr>
          <w:lang w:val="de-DE"/>
        </w:rPr>
        <w:t xml:space="preserve">10 </w:t>
      </w:r>
      <w:r w:rsidR="00FE795A">
        <w:rPr>
          <w:lang w:val="de-DE"/>
        </w:rPr>
        <w:t>pro Jahr</w:t>
      </w:r>
      <w:r w:rsidR="00A331F5">
        <w:rPr>
          <w:lang w:val="de-DE"/>
        </w:rPr>
        <w:t xml:space="preserve">. </w:t>
      </w:r>
      <w:r w:rsidRPr="006C584D">
        <w:rPr>
          <w:lang w:val="de-DE"/>
        </w:rPr>
        <w:t xml:space="preserve">Diese </w:t>
      </w:r>
      <w:r w:rsidR="0068790D" w:rsidRPr="006C584D">
        <w:rPr>
          <w:lang w:val="de-DE"/>
        </w:rPr>
        <w:t>bescheidene Nutzung</w:t>
      </w:r>
      <w:r w:rsidR="0068790D">
        <w:rPr>
          <w:lang w:val="de-DE"/>
        </w:rPr>
        <w:t xml:space="preserve"> </w:t>
      </w:r>
      <w:r w:rsidR="00B15F1E">
        <w:rPr>
          <w:lang w:val="de-DE"/>
        </w:rPr>
        <w:t>könnte</w:t>
      </w:r>
      <w:r w:rsidR="0068790D">
        <w:rPr>
          <w:lang w:val="de-DE"/>
        </w:rPr>
        <w:t xml:space="preserve"> </w:t>
      </w:r>
      <w:r w:rsidR="00335086">
        <w:rPr>
          <w:lang w:val="de-DE"/>
        </w:rPr>
        <w:t xml:space="preserve">das Resultat eines </w:t>
      </w:r>
      <w:r w:rsidR="0068790D">
        <w:rPr>
          <w:lang w:val="de-DE"/>
        </w:rPr>
        <w:t>geringen B</w:t>
      </w:r>
      <w:r w:rsidR="00142E1E">
        <w:rPr>
          <w:lang w:val="de-DE"/>
        </w:rPr>
        <w:t>e</w:t>
      </w:r>
      <w:r w:rsidR="00335086">
        <w:rPr>
          <w:lang w:val="de-DE"/>
        </w:rPr>
        <w:t>darfs f</w:t>
      </w:r>
      <w:bookmarkStart w:id="0" w:name="_GoBack"/>
      <w:bookmarkEnd w:id="0"/>
      <w:r w:rsidR="00335086">
        <w:rPr>
          <w:lang w:val="de-DE"/>
        </w:rPr>
        <w:t>ür neue Produkte</w:t>
      </w:r>
      <w:r w:rsidR="00B15F1E">
        <w:rPr>
          <w:lang w:val="de-DE"/>
        </w:rPr>
        <w:t xml:space="preserve"> sein</w:t>
      </w:r>
      <w:r w:rsidR="00347D2C">
        <w:rPr>
          <w:lang w:val="de-DE"/>
        </w:rPr>
        <w:t>. Sie könnte</w:t>
      </w:r>
      <w:r w:rsidR="00E85857">
        <w:rPr>
          <w:lang w:val="de-DE"/>
        </w:rPr>
        <w:t xml:space="preserve"> aber </w:t>
      </w:r>
      <w:r w:rsidR="00DE41D0">
        <w:rPr>
          <w:lang w:val="de-DE"/>
        </w:rPr>
        <w:t xml:space="preserve">auch in der Tatsache begründet liegen, dass viele neue Produkte aus der EU die </w:t>
      </w:r>
      <w:r w:rsidR="00347D2C" w:rsidRPr="006466D8">
        <w:rPr>
          <w:lang w:val="de-DE"/>
        </w:rPr>
        <w:t xml:space="preserve">nationalen </w:t>
      </w:r>
      <w:r w:rsidR="00DE41D0" w:rsidRPr="006466D8">
        <w:rPr>
          <w:lang w:val="de-DE"/>
        </w:rPr>
        <w:t>Normen</w:t>
      </w:r>
      <w:r w:rsidR="00347D2C" w:rsidRPr="006466D8">
        <w:rPr>
          <w:lang w:val="de-DE"/>
        </w:rPr>
        <w:t xml:space="preserve"> für die Inverkehrbringung in der Schweiz</w:t>
      </w:r>
      <w:r w:rsidR="00DE41D0" w:rsidRPr="006466D8">
        <w:rPr>
          <w:lang w:val="de-DE"/>
        </w:rPr>
        <w:t xml:space="preserve"> </w:t>
      </w:r>
      <w:r w:rsidR="00AF44CA" w:rsidRPr="006466D8">
        <w:rPr>
          <w:lang w:val="de-DE"/>
        </w:rPr>
        <w:t xml:space="preserve">bereits </w:t>
      </w:r>
      <w:r w:rsidR="00DE41D0" w:rsidRPr="006466D8">
        <w:rPr>
          <w:lang w:val="de-DE"/>
        </w:rPr>
        <w:t>erfüllen.</w:t>
      </w:r>
      <w:r w:rsidR="00D03A09" w:rsidRPr="006466D8">
        <w:rPr>
          <w:lang w:val="de-DE"/>
        </w:rPr>
        <w:t xml:space="preserve"> </w:t>
      </w:r>
      <w:r w:rsidR="00B0482D" w:rsidRPr="006466D8">
        <w:rPr>
          <w:lang w:val="de-DE"/>
        </w:rPr>
        <w:t xml:space="preserve">Interviews mit </w:t>
      </w:r>
      <w:r w:rsidR="00BE500F">
        <w:rPr>
          <w:lang w:val="de-DE"/>
        </w:rPr>
        <w:t>Branchenvertretern</w:t>
      </w:r>
      <w:r w:rsidR="00B0482D" w:rsidRPr="006466D8">
        <w:rPr>
          <w:lang w:val="de-DE"/>
        </w:rPr>
        <w:t xml:space="preserve"> </w:t>
      </w:r>
      <w:r w:rsidR="00A02DE7" w:rsidRPr="006466D8">
        <w:rPr>
          <w:lang w:val="de-DE"/>
        </w:rPr>
        <w:t>haben</w:t>
      </w:r>
      <w:r w:rsidR="006466D8">
        <w:rPr>
          <w:lang w:val="de-DE"/>
        </w:rPr>
        <w:t xml:space="preserve"> jedoch</w:t>
      </w:r>
      <w:r w:rsidR="00A02DE7" w:rsidRPr="006466D8">
        <w:rPr>
          <w:lang w:val="de-DE"/>
        </w:rPr>
        <w:t xml:space="preserve"> </w:t>
      </w:r>
      <w:r w:rsidR="00B0482D" w:rsidRPr="006466D8">
        <w:rPr>
          <w:lang w:val="de-DE"/>
        </w:rPr>
        <w:t xml:space="preserve">gezeigt, dass </w:t>
      </w:r>
      <w:r w:rsidR="003F56BA" w:rsidRPr="006466D8">
        <w:rPr>
          <w:lang w:val="de-DE"/>
        </w:rPr>
        <w:t xml:space="preserve">die </w:t>
      </w:r>
      <w:r w:rsidR="00347D2C" w:rsidRPr="006466D8">
        <w:rPr>
          <w:lang w:val="de-DE"/>
        </w:rPr>
        <w:t>direkten und indirekten</w:t>
      </w:r>
      <w:r w:rsidR="003F56BA" w:rsidRPr="006466D8">
        <w:rPr>
          <w:lang w:val="de-DE"/>
        </w:rPr>
        <w:t xml:space="preserve"> Kosten des Bewilligungsprozesses </w:t>
      </w:r>
      <w:r w:rsidR="00570881">
        <w:rPr>
          <w:lang w:val="de-DE"/>
        </w:rPr>
        <w:t xml:space="preserve">markant </w:t>
      </w:r>
      <w:r w:rsidR="00D253E6">
        <w:rPr>
          <w:lang w:val="de-DE"/>
        </w:rPr>
        <w:t>sind</w:t>
      </w:r>
      <w:r w:rsidR="003F56BA" w:rsidRPr="006466D8">
        <w:rPr>
          <w:lang w:val="de-DE"/>
        </w:rPr>
        <w:t xml:space="preserve">. </w:t>
      </w:r>
      <w:r w:rsidR="003230BF" w:rsidRPr="006466D8">
        <w:rPr>
          <w:lang w:val="de-DE"/>
        </w:rPr>
        <w:t>Neuartige</w:t>
      </w:r>
      <w:r w:rsidR="00E85857" w:rsidRPr="006466D8">
        <w:rPr>
          <w:lang w:val="de-DE"/>
        </w:rPr>
        <w:t xml:space="preserve"> </w:t>
      </w:r>
      <w:r w:rsidR="003230BF" w:rsidRPr="006466D8">
        <w:rPr>
          <w:lang w:val="de-DE"/>
        </w:rPr>
        <w:t xml:space="preserve">Nahrungsmittel </w:t>
      </w:r>
      <w:r w:rsidR="0075237B" w:rsidRPr="006466D8">
        <w:rPr>
          <w:lang w:val="de-DE"/>
        </w:rPr>
        <w:t xml:space="preserve">werden von den Detailhändlern oft zuerst in </w:t>
      </w:r>
      <w:r w:rsidR="00E85857" w:rsidRPr="006466D8">
        <w:rPr>
          <w:lang w:val="de-DE"/>
        </w:rPr>
        <w:t xml:space="preserve">Pilotmärkten </w:t>
      </w:r>
      <w:r w:rsidR="0075237B" w:rsidRPr="006466D8">
        <w:rPr>
          <w:lang w:val="de-DE"/>
        </w:rPr>
        <w:t xml:space="preserve">getestet. </w:t>
      </w:r>
      <w:r w:rsidR="00E85857" w:rsidRPr="006466D8">
        <w:rPr>
          <w:lang w:val="de-DE"/>
        </w:rPr>
        <w:t>Wo dafür</w:t>
      </w:r>
      <w:r w:rsidR="004038AD" w:rsidRPr="006466D8">
        <w:rPr>
          <w:lang w:val="de-DE"/>
        </w:rPr>
        <w:t xml:space="preserve"> zusätzliche Bewilligung</w:t>
      </w:r>
      <w:r w:rsidR="00E85857" w:rsidRPr="006466D8">
        <w:rPr>
          <w:lang w:val="de-DE"/>
        </w:rPr>
        <w:t>en</w:t>
      </w:r>
      <w:r w:rsidR="004038AD" w:rsidRPr="006466D8">
        <w:rPr>
          <w:lang w:val="de-DE"/>
        </w:rPr>
        <w:t xml:space="preserve"> </w:t>
      </w:r>
      <w:r w:rsidR="00E85857" w:rsidRPr="006466D8">
        <w:rPr>
          <w:lang w:val="de-DE"/>
        </w:rPr>
        <w:t xml:space="preserve">nötig </w:t>
      </w:r>
      <w:r w:rsidR="0030293D" w:rsidRPr="006466D8">
        <w:rPr>
          <w:lang w:val="de-DE"/>
        </w:rPr>
        <w:t>sind</w:t>
      </w:r>
      <w:r w:rsidR="00E85857" w:rsidRPr="006466D8">
        <w:rPr>
          <w:lang w:val="de-DE"/>
        </w:rPr>
        <w:t>,</w:t>
      </w:r>
      <w:r w:rsidR="004038AD" w:rsidRPr="006466D8">
        <w:rPr>
          <w:lang w:val="de-DE"/>
        </w:rPr>
        <w:t xml:space="preserve"> </w:t>
      </w:r>
      <w:r w:rsidR="00E85857" w:rsidRPr="006466D8">
        <w:rPr>
          <w:lang w:val="de-DE"/>
        </w:rPr>
        <w:t>wird auf solche Tests verzichtet</w:t>
      </w:r>
      <w:r w:rsidR="003E38A3" w:rsidRPr="006466D8">
        <w:rPr>
          <w:lang w:val="de-DE"/>
        </w:rPr>
        <w:t xml:space="preserve">. </w:t>
      </w:r>
      <w:r w:rsidR="00E85857" w:rsidRPr="006466D8">
        <w:rPr>
          <w:lang w:val="de-DE"/>
        </w:rPr>
        <w:t xml:space="preserve">Damit entgeht den Schweizer </w:t>
      </w:r>
      <w:r w:rsidR="003E38A3" w:rsidRPr="006466D8">
        <w:rPr>
          <w:lang w:val="de-DE"/>
        </w:rPr>
        <w:t>Konsumenten</w:t>
      </w:r>
      <w:r w:rsidR="003E38A3">
        <w:rPr>
          <w:lang w:val="de-DE"/>
        </w:rPr>
        <w:t xml:space="preserve"> </w:t>
      </w:r>
      <w:r w:rsidR="00E85857">
        <w:rPr>
          <w:lang w:val="de-DE"/>
        </w:rPr>
        <w:t xml:space="preserve">eventuell oft </w:t>
      </w:r>
      <w:r w:rsidR="003E38A3">
        <w:rPr>
          <w:lang w:val="de-DE"/>
        </w:rPr>
        <w:t>die Möglichkeit, den Nutzen neuer Produkte für sich zu entdecken</w:t>
      </w:r>
      <w:r w:rsidR="00E85857">
        <w:rPr>
          <w:lang w:val="de-DE"/>
        </w:rPr>
        <w:t>.</w:t>
      </w:r>
    </w:p>
    <w:p w14:paraId="28ED9AED" w14:textId="77777777" w:rsidR="00AF44CA" w:rsidRPr="007C1641" w:rsidRDefault="00AF44CA" w:rsidP="00C85A86">
      <w:pPr>
        <w:keepNext/>
        <w:spacing w:before="240"/>
        <w:outlineLvl w:val="0"/>
        <w:rPr>
          <w:rFonts w:asciiTheme="majorHAnsi" w:hAnsiTheme="majorHAnsi"/>
          <w:sz w:val="28"/>
          <w:lang w:val="de-DE"/>
        </w:rPr>
      </w:pPr>
      <w:r w:rsidRPr="007C1641">
        <w:rPr>
          <w:rFonts w:asciiTheme="majorHAnsi" w:hAnsiTheme="majorHAnsi"/>
          <w:sz w:val="28"/>
          <w:lang w:val="de-DE"/>
        </w:rPr>
        <w:t>Unnötige Abweichung im Energiebereich</w:t>
      </w:r>
    </w:p>
    <w:p w14:paraId="3E5D3603" w14:textId="1DDE5E01" w:rsidR="00AF44CA" w:rsidRDefault="00AF44CA" w:rsidP="00AF44CA">
      <w:pPr>
        <w:rPr>
          <w:lang w:val="de-DE"/>
        </w:rPr>
      </w:pPr>
      <w:r>
        <w:rPr>
          <w:lang w:val="de-DE"/>
        </w:rPr>
        <w:t xml:space="preserve">Die </w:t>
      </w:r>
      <w:r w:rsidR="00E85857">
        <w:rPr>
          <w:lang w:val="de-DE"/>
        </w:rPr>
        <w:t xml:space="preserve">schweizerischen </w:t>
      </w:r>
      <w:r>
        <w:rPr>
          <w:lang w:val="de-DE"/>
        </w:rPr>
        <w:t xml:space="preserve">Anforderungen an die Energieeffizienz von Haushaltsgeräten decken sich weitgehend mit den </w:t>
      </w:r>
      <w:r w:rsidR="00E85857">
        <w:rPr>
          <w:lang w:val="de-DE"/>
        </w:rPr>
        <w:t>EU-</w:t>
      </w:r>
      <w:r>
        <w:rPr>
          <w:lang w:val="de-DE"/>
        </w:rPr>
        <w:t xml:space="preserve">Normen. Etwas weiter geht die Schweiz u.a. bei </w:t>
      </w:r>
      <w:r w:rsidR="00BE500F">
        <w:rPr>
          <w:lang w:val="de-DE"/>
        </w:rPr>
        <w:t>einigen Weisswaren</w:t>
      </w:r>
      <w:r>
        <w:rPr>
          <w:lang w:val="de-DE"/>
        </w:rPr>
        <w:t xml:space="preserve">. Zudem benötigen hierzulande auch Kaffeemaschinen eine Energieetikette. Dies ist in der EU (noch) nicht der </w:t>
      </w:r>
      <w:r w:rsidR="00E24D61">
        <w:rPr>
          <w:lang w:val="de-DE"/>
        </w:rPr>
        <w:t>Fall.</w:t>
      </w:r>
      <w:r>
        <w:rPr>
          <w:lang w:val="de-DE"/>
        </w:rPr>
        <w:t xml:space="preserve"> </w:t>
      </w:r>
    </w:p>
    <w:p w14:paraId="18EDE89C" w14:textId="3AE8BD50" w:rsidR="00AF44CA" w:rsidRPr="00542996" w:rsidRDefault="00E24D61" w:rsidP="00AF44CA">
      <w:pPr>
        <w:rPr>
          <w:lang w:val="de-DE"/>
        </w:rPr>
      </w:pPr>
      <w:r>
        <w:rPr>
          <w:lang w:val="de-DE"/>
        </w:rPr>
        <w:t>Den kleinen Abweichungen stehen hohe Kosten gegenüber.</w:t>
      </w:r>
      <w:r w:rsidR="00442824">
        <w:t xml:space="preserve"> </w:t>
      </w:r>
      <w:r w:rsidR="00AF44CA">
        <w:t xml:space="preserve">Laut Experten beeinflussen die CdD-Ausnahmen die Produktevielfalt indirekt über die Entscheidung der Hersteller. Die Produzenten von Weisswaren bringen </w:t>
      </w:r>
      <w:r w:rsidR="00323804">
        <w:t xml:space="preserve">laufend </w:t>
      </w:r>
      <w:r w:rsidR="00AF44CA">
        <w:t>Produktinnovationen auf den EU-Markt. Diese Produkt</w:t>
      </w:r>
      <w:r w:rsidR="00323804">
        <w:t>e</w:t>
      </w:r>
      <w:r w:rsidR="00AF44CA">
        <w:t xml:space="preserve"> erfüll</w:t>
      </w:r>
      <w:r w:rsidR="00323804">
        <w:t>en</w:t>
      </w:r>
      <w:r w:rsidR="00AF44CA">
        <w:t xml:space="preserve"> zwangsläufig die Anforderungen der EU, nicht aber unbedingt die strengeren</w:t>
      </w:r>
      <w:r w:rsidR="00323804">
        <w:t xml:space="preserve"> </w:t>
      </w:r>
      <w:r w:rsidR="00EE5483">
        <w:t>CH-</w:t>
      </w:r>
      <w:r w:rsidR="00D253E6">
        <w:t>E</w:t>
      </w:r>
      <w:r w:rsidR="00AF44CA">
        <w:t xml:space="preserve">ffizienzvorschriften. </w:t>
      </w:r>
      <w:r w:rsidR="00323804">
        <w:t xml:space="preserve">Die </w:t>
      </w:r>
      <w:r w:rsidR="00AF44CA">
        <w:t xml:space="preserve">Hersteller </w:t>
      </w:r>
      <w:r w:rsidR="00323804">
        <w:t xml:space="preserve">müssen sich somit </w:t>
      </w:r>
      <w:r w:rsidR="00AF44CA">
        <w:t>entscheiden, Sonderserie</w:t>
      </w:r>
      <w:r w:rsidR="00323804">
        <w:t>n</w:t>
      </w:r>
      <w:r w:rsidR="00AF44CA">
        <w:t xml:space="preserve"> für die Schweiz zu produzieren oder aber </w:t>
      </w:r>
      <w:r w:rsidR="00712237">
        <w:t>den</w:t>
      </w:r>
      <w:r w:rsidR="00323804">
        <w:t xml:space="preserve"> </w:t>
      </w:r>
      <w:r w:rsidR="00AF44CA">
        <w:t>Markt nicht zu beliefern. In welche Richtung der Entscheid fällt, hängt</w:t>
      </w:r>
      <w:r w:rsidR="00323804">
        <w:t xml:space="preserve">, wie </w:t>
      </w:r>
      <w:r w:rsidR="007E578F">
        <w:t>eingangs</w:t>
      </w:r>
      <w:r w:rsidR="00323804">
        <w:t xml:space="preserve"> erwähnt, von den </w:t>
      </w:r>
      <w:r w:rsidR="00CA1742">
        <w:t xml:space="preserve">erwarteten </w:t>
      </w:r>
      <w:r w:rsidR="00323804">
        <w:t xml:space="preserve">Zusatzkosten und vom Zusatzertragspotenzial ab. </w:t>
      </w:r>
      <w:r w:rsidR="00AF44CA">
        <w:t xml:space="preserve">Da der </w:t>
      </w:r>
      <w:r w:rsidR="00712237">
        <w:t>CH-</w:t>
      </w:r>
      <w:r w:rsidR="00AF44CA">
        <w:t>Markt</w:t>
      </w:r>
      <w:r w:rsidR="00CA1742">
        <w:t xml:space="preserve"> absolut klein und</w:t>
      </w:r>
      <w:r w:rsidR="00AF44CA">
        <w:t xml:space="preserve"> </w:t>
      </w:r>
      <w:r w:rsidR="000A32DA">
        <w:t>global</w:t>
      </w:r>
      <w:r w:rsidR="00323804">
        <w:t xml:space="preserve"> </w:t>
      </w:r>
      <w:r w:rsidR="00AF44CA">
        <w:t xml:space="preserve">unbedeutend ist, </w:t>
      </w:r>
      <w:r w:rsidR="00CA1742">
        <w:t xml:space="preserve">dürfte dieses Erfolgskalkül </w:t>
      </w:r>
      <w:r w:rsidR="00D253E6">
        <w:t>oft</w:t>
      </w:r>
      <w:r w:rsidR="00CA1742">
        <w:t xml:space="preserve"> zu Ungunsten unseres Landes ausfallen. </w:t>
      </w:r>
      <w:r w:rsidR="00BE500F">
        <w:t>Tendenziell</w:t>
      </w:r>
      <w:r w:rsidR="00CA1742">
        <w:t xml:space="preserve"> stützen </w:t>
      </w:r>
      <w:r w:rsidR="001046AE">
        <w:t xml:space="preserve">Auswertungen </w:t>
      </w:r>
      <w:r w:rsidR="00CA1742">
        <w:t xml:space="preserve">von </w:t>
      </w:r>
      <w:r w:rsidR="00D7399C">
        <w:t>Zolldaten</w:t>
      </w:r>
      <w:r w:rsidR="00CA1742">
        <w:t xml:space="preserve"> </w:t>
      </w:r>
      <w:r w:rsidR="00484392">
        <w:t xml:space="preserve">die These, dass die Produktevielfalt </w:t>
      </w:r>
      <w:r w:rsidR="00570881">
        <w:t xml:space="preserve">und damit auch der Wettbewerb </w:t>
      </w:r>
      <w:r w:rsidR="00484392">
        <w:t>unter den Ausnahmen leide</w:t>
      </w:r>
      <w:r w:rsidR="00570881">
        <w:t>n</w:t>
      </w:r>
      <w:r w:rsidR="00484392">
        <w:t>.</w:t>
      </w:r>
      <w:r w:rsidR="00AF44CA">
        <w:t xml:space="preserve"> </w:t>
      </w:r>
    </w:p>
    <w:p w14:paraId="7A016223" w14:textId="7F715AE0" w:rsidR="00AF44CA" w:rsidRPr="004F5A23" w:rsidRDefault="00AF44CA" w:rsidP="00AF44CA">
      <w:r>
        <w:t xml:space="preserve">Die strengeren </w:t>
      </w:r>
      <w:r w:rsidR="00595A47">
        <w:t>Vorschriften</w:t>
      </w:r>
      <w:r>
        <w:t xml:space="preserve"> </w:t>
      </w:r>
      <w:r w:rsidR="00E77972">
        <w:t xml:space="preserve">verdrängen </w:t>
      </w:r>
      <w:r w:rsidR="00291EA6">
        <w:t xml:space="preserve">auch </w:t>
      </w:r>
      <w:r>
        <w:t>bestehende Technologien</w:t>
      </w:r>
      <w:r w:rsidR="00291EA6" w:rsidRPr="00291EA6">
        <w:t xml:space="preserve"> </w:t>
      </w:r>
      <w:r w:rsidR="00291EA6">
        <w:t>vom Markt</w:t>
      </w:r>
      <w:r w:rsidR="00E77972">
        <w:t>, die in der EU nach wie vor gefragt sind</w:t>
      </w:r>
      <w:r w:rsidR="00291EA6">
        <w:t xml:space="preserve"> </w:t>
      </w:r>
      <w:r w:rsidR="00E77972">
        <w:t>(z.B. Kondensationstrockner)</w:t>
      </w:r>
      <w:r w:rsidR="00CA1742">
        <w:t xml:space="preserve">. </w:t>
      </w:r>
      <w:r>
        <w:t xml:space="preserve">Handkehrum werden </w:t>
      </w:r>
      <w:r w:rsidR="00FF4E1B">
        <w:t>in Bezug auf die Schweiz</w:t>
      </w:r>
      <w:r>
        <w:t xml:space="preserve"> Innovationen verhindert, welche für den Konsumenten </w:t>
      </w:r>
      <w:r w:rsidR="00E66AEA">
        <w:t xml:space="preserve">zwar </w:t>
      </w:r>
      <w:r>
        <w:t>grosse qualitative Fortschritte bedeuten, jedoch etwas mehr Energie verbrauchen</w:t>
      </w:r>
      <w:r w:rsidR="00FF4E1B">
        <w:t>.</w:t>
      </w:r>
      <w:r>
        <w:t xml:space="preserve"> Die</w:t>
      </w:r>
      <w:r w:rsidR="00FF4E1B">
        <w:t xml:space="preserve"> inzwischen </w:t>
      </w:r>
      <w:r w:rsidR="00E66AEA">
        <w:t>starre</w:t>
      </w:r>
      <w:r>
        <w:t xml:space="preserve"> Fokussierung </w:t>
      </w:r>
      <w:r w:rsidRPr="00CA352E">
        <w:t>auf Innovationen bei der Energieeffizienz</w:t>
      </w:r>
      <w:r w:rsidR="00FF4E1B" w:rsidRPr="00CA352E">
        <w:t xml:space="preserve"> in der Schweiz</w:t>
      </w:r>
      <w:r w:rsidRPr="00CA352E">
        <w:t xml:space="preserve"> </w:t>
      </w:r>
      <w:r w:rsidR="00FF4E1B" w:rsidRPr="00CA352E">
        <w:t xml:space="preserve">wird auch </w:t>
      </w:r>
      <w:r w:rsidRPr="00CA352E">
        <w:t>von</w:t>
      </w:r>
      <w:r w:rsidR="00FF4E1B" w:rsidRPr="00CA352E">
        <w:t xml:space="preserve"> den</w:t>
      </w:r>
      <w:r w:rsidRPr="00CA352E">
        <w:t xml:space="preserve"> Branchenexperten kritisch </w:t>
      </w:r>
      <w:r w:rsidR="00FF4E1B" w:rsidRPr="00CA352E">
        <w:t>beurteilt</w:t>
      </w:r>
      <w:r w:rsidRPr="00CA352E">
        <w:t xml:space="preserve">. </w:t>
      </w:r>
      <w:r w:rsidR="00541A0E">
        <w:t>Diese bezweifeln</w:t>
      </w:r>
      <w:r w:rsidRPr="00CA352E">
        <w:t xml:space="preserve">, </w:t>
      </w:r>
      <w:r w:rsidR="007C3692" w:rsidRPr="00CA352E">
        <w:t>ob</w:t>
      </w:r>
      <w:r w:rsidR="00FF4E1B" w:rsidRPr="00CA352E">
        <w:t xml:space="preserve"> </w:t>
      </w:r>
      <w:r w:rsidRPr="00CA352E">
        <w:t xml:space="preserve">den CdD-Ausnahmen überhaupt ein positiver Effekt zugesprochen werden </w:t>
      </w:r>
      <w:r w:rsidR="00FF4E1B" w:rsidRPr="00CA352E">
        <w:t>kann</w:t>
      </w:r>
      <w:r w:rsidR="002E55C1" w:rsidRPr="00CA352E">
        <w:t>;</w:t>
      </w:r>
      <w:r w:rsidRPr="00CA352E">
        <w:t xml:space="preserve"> </w:t>
      </w:r>
      <w:r w:rsidR="002E55C1" w:rsidRPr="00CA352E">
        <w:t>d</w:t>
      </w:r>
      <w:r w:rsidR="00FF4E1B" w:rsidRPr="00CA352E">
        <w:t xml:space="preserve">ie </w:t>
      </w:r>
      <w:r w:rsidR="00595A47">
        <w:t>zusätzlich</w:t>
      </w:r>
      <w:r w:rsidR="00FF4E1B" w:rsidRPr="00CA352E">
        <w:t xml:space="preserve"> </w:t>
      </w:r>
      <w:r w:rsidR="00595A47">
        <w:t>erzielten</w:t>
      </w:r>
      <w:r w:rsidRPr="00CA352E">
        <w:t xml:space="preserve"> Energie</w:t>
      </w:r>
      <w:r w:rsidR="00FF4E1B" w:rsidRPr="00CA352E">
        <w:t>einsparungen</w:t>
      </w:r>
      <w:r w:rsidRPr="00CA352E">
        <w:t xml:space="preserve"> dürften ohnehin marginal sein.</w:t>
      </w:r>
    </w:p>
    <w:p w14:paraId="7420C9E0" w14:textId="29465EBF" w:rsidR="00AF44CA" w:rsidRDefault="00DD3530" w:rsidP="00A95654">
      <w:pPr>
        <w:keepNext/>
        <w:spacing w:before="240"/>
        <w:rPr>
          <w:rFonts w:asciiTheme="majorHAnsi" w:hAnsiTheme="majorHAnsi"/>
          <w:sz w:val="28"/>
        </w:rPr>
      </w:pPr>
      <w:r w:rsidRPr="00DD3530">
        <w:rPr>
          <w:rFonts w:asciiTheme="majorHAnsi" w:hAnsiTheme="majorHAnsi"/>
          <w:sz w:val="28"/>
        </w:rPr>
        <w:t>Nichts zu verlieren, ein wenig zu gewinnen</w:t>
      </w:r>
    </w:p>
    <w:p w14:paraId="0B85FE25" w14:textId="11353877" w:rsidR="007230F2" w:rsidRPr="00C912F0" w:rsidRDefault="003B54C3" w:rsidP="00C912F0">
      <w:pPr>
        <w:rPr>
          <w:sz w:val="21"/>
        </w:rPr>
      </w:pPr>
      <w:r>
        <w:rPr>
          <w:sz w:val="21"/>
        </w:rPr>
        <w:t xml:space="preserve">Im Bereich der </w:t>
      </w:r>
      <w:r w:rsidR="00FF4E1B">
        <w:rPr>
          <w:sz w:val="21"/>
        </w:rPr>
        <w:t xml:space="preserve">Haushaltsgeräte </w:t>
      </w:r>
      <w:r>
        <w:rPr>
          <w:sz w:val="21"/>
        </w:rPr>
        <w:t xml:space="preserve">erlauben die Daten </w:t>
      </w:r>
      <w:r w:rsidR="00FF4E1B">
        <w:rPr>
          <w:sz w:val="21"/>
        </w:rPr>
        <w:t xml:space="preserve">eine quantitative Schätzung </w:t>
      </w:r>
      <w:r>
        <w:rPr>
          <w:sz w:val="21"/>
        </w:rPr>
        <w:t xml:space="preserve">des </w:t>
      </w:r>
      <w:r w:rsidR="00FC65A4" w:rsidRPr="00765B86">
        <w:rPr>
          <w:sz w:val="21"/>
        </w:rPr>
        <w:t>Effekt</w:t>
      </w:r>
      <w:r>
        <w:rPr>
          <w:sz w:val="21"/>
        </w:rPr>
        <w:t>s</w:t>
      </w:r>
      <w:r w:rsidR="00FC65A4" w:rsidRPr="00765B86">
        <w:rPr>
          <w:sz w:val="21"/>
        </w:rPr>
        <w:t xml:space="preserve"> der Ausnahmeregelung</w:t>
      </w:r>
      <w:r>
        <w:rPr>
          <w:sz w:val="21"/>
        </w:rPr>
        <w:t xml:space="preserve">. </w:t>
      </w:r>
      <w:r w:rsidR="00765B86" w:rsidRPr="00765B86">
        <w:rPr>
          <w:sz w:val="21"/>
        </w:rPr>
        <w:t>Im Mittel zeigt sich bei den Importpreisen ein Aufschlag bei den</w:t>
      </w:r>
      <w:r w:rsidR="00FF4E1B">
        <w:rPr>
          <w:sz w:val="21"/>
        </w:rPr>
        <w:t xml:space="preserve"> betroffenen Weisswaren </w:t>
      </w:r>
      <w:r w:rsidR="00765B86" w:rsidRPr="00765B86">
        <w:rPr>
          <w:sz w:val="21"/>
        </w:rPr>
        <w:t>von 13 Prozent im Vergleich zu ähnlichen Geräten, welche gemäss CdD in die Schweiz gebracht werden dürfen.</w:t>
      </w:r>
      <w:r>
        <w:rPr>
          <w:sz w:val="21"/>
        </w:rPr>
        <w:t xml:space="preserve"> Bei den Set-Top-Boxen lässt sich dieser Effekt ni</w:t>
      </w:r>
      <w:r w:rsidR="00A43307">
        <w:rPr>
          <w:sz w:val="21"/>
        </w:rPr>
        <w:t>cht nachweisen, was</w:t>
      </w:r>
      <w:r w:rsidR="00491FCF">
        <w:rPr>
          <w:sz w:val="21"/>
        </w:rPr>
        <w:t xml:space="preserve"> </w:t>
      </w:r>
      <w:r w:rsidR="00A43307">
        <w:rPr>
          <w:sz w:val="21"/>
        </w:rPr>
        <w:t xml:space="preserve">teilweise auf den kurzen Beobachtungszeitraum zurückzuführen ist. Wichtiger ist jedoch, dass </w:t>
      </w:r>
      <w:r w:rsidR="00C3065F">
        <w:rPr>
          <w:sz w:val="21"/>
        </w:rPr>
        <w:t>nur gerade 5.8 Prozent der</w:t>
      </w:r>
      <w:r w:rsidR="00491FCF">
        <w:rPr>
          <w:sz w:val="21"/>
        </w:rPr>
        <w:t xml:space="preserve"> in die</w:t>
      </w:r>
      <w:r w:rsidR="00595A47">
        <w:rPr>
          <w:sz w:val="21"/>
        </w:rPr>
        <w:t xml:space="preserve"> Schweiz</w:t>
      </w:r>
      <w:r w:rsidR="00491FCF">
        <w:rPr>
          <w:sz w:val="21"/>
        </w:rPr>
        <w:t xml:space="preserve"> importierten Boxen</w:t>
      </w:r>
      <w:r w:rsidR="00C3065F">
        <w:rPr>
          <w:sz w:val="21"/>
        </w:rPr>
        <w:t xml:space="preserve"> aus dem EU-Raum stammt</w:t>
      </w:r>
      <w:r w:rsidR="002A36CD">
        <w:rPr>
          <w:sz w:val="21"/>
        </w:rPr>
        <w:t xml:space="preserve"> (2016)</w:t>
      </w:r>
      <w:r w:rsidR="00C3065F">
        <w:rPr>
          <w:sz w:val="21"/>
        </w:rPr>
        <w:t>;</w:t>
      </w:r>
      <w:r w:rsidR="00A43307">
        <w:rPr>
          <w:sz w:val="21"/>
        </w:rPr>
        <w:t xml:space="preserve"> </w:t>
      </w:r>
      <w:r w:rsidR="00AF3B7B">
        <w:rPr>
          <w:sz w:val="21"/>
        </w:rPr>
        <w:t>der überwiegende Teil kommt aus</w:t>
      </w:r>
      <w:r w:rsidR="00A43307">
        <w:rPr>
          <w:sz w:val="21"/>
        </w:rPr>
        <w:t xml:space="preserve"> Südostasien</w:t>
      </w:r>
      <w:r w:rsidR="002A36CD">
        <w:rPr>
          <w:sz w:val="21"/>
        </w:rPr>
        <w:t xml:space="preserve"> und </w:t>
      </w:r>
      <w:r w:rsidR="00595A47">
        <w:rPr>
          <w:sz w:val="21"/>
        </w:rPr>
        <w:t xml:space="preserve">ist </w:t>
      </w:r>
      <w:r w:rsidR="002A36CD">
        <w:rPr>
          <w:sz w:val="21"/>
        </w:rPr>
        <w:t xml:space="preserve">daher nicht </w:t>
      </w:r>
      <w:r w:rsidR="000D7A38">
        <w:rPr>
          <w:sz w:val="21"/>
        </w:rPr>
        <w:t>betroffen von CdD</w:t>
      </w:r>
      <w:r w:rsidR="00A43307">
        <w:rPr>
          <w:sz w:val="21"/>
        </w:rPr>
        <w:t>.</w:t>
      </w:r>
    </w:p>
    <w:p w14:paraId="78D59C8C" w14:textId="3A35F2FA" w:rsidR="001C484C" w:rsidRDefault="00A159B6" w:rsidP="00213673">
      <w:pPr>
        <w:rPr>
          <w:sz w:val="21"/>
        </w:rPr>
      </w:pPr>
      <w:r>
        <w:rPr>
          <w:sz w:val="21"/>
        </w:rPr>
        <w:t>Selbstverständlich sind die qualitativen</w:t>
      </w:r>
      <w:r w:rsidR="00595A47">
        <w:rPr>
          <w:sz w:val="21"/>
        </w:rPr>
        <w:t xml:space="preserve"> und </w:t>
      </w:r>
      <w:r>
        <w:rPr>
          <w:sz w:val="21"/>
        </w:rPr>
        <w:t xml:space="preserve">quantitativen Analysen mit Unsicherheit verbunden. </w:t>
      </w:r>
      <w:r w:rsidR="006A7E1F">
        <w:rPr>
          <w:sz w:val="21"/>
        </w:rPr>
        <w:t>Zudem stellen die CdD-Ausnahmen nur einen</w:t>
      </w:r>
      <w:r w:rsidR="00491FCF">
        <w:rPr>
          <w:sz w:val="21"/>
        </w:rPr>
        <w:t xml:space="preserve"> relativ</w:t>
      </w:r>
      <w:r w:rsidR="006A7E1F">
        <w:rPr>
          <w:sz w:val="21"/>
        </w:rPr>
        <w:t xml:space="preserve"> </w:t>
      </w:r>
      <w:r w:rsidR="00491FCF">
        <w:rPr>
          <w:sz w:val="21"/>
        </w:rPr>
        <w:t xml:space="preserve">kleinen </w:t>
      </w:r>
      <w:r w:rsidR="006A7E1F">
        <w:rPr>
          <w:sz w:val="21"/>
        </w:rPr>
        <w:t>Baustein</w:t>
      </w:r>
      <w:r w:rsidR="00491FCF">
        <w:rPr>
          <w:sz w:val="21"/>
        </w:rPr>
        <w:t xml:space="preserve"> der Handelsschranken</w:t>
      </w:r>
      <w:r w:rsidR="006A7E1F">
        <w:rPr>
          <w:sz w:val="21"/>
        </w:rPr>
        <w:t xml:space="preserve"> dar, </w:t>
      </w:r>
      <w:r w:rsidR="00491FCF">
        <w:rPr>
          <w:sz w:val="21"/>
        </w:rPr>
        <w:t xml:space="preserve">der </w:t>
      </w:r>
      <w:r w:rsidR="001C484C">
        <w:rPr>
          <w:sz w:val="21"/>
        </w:rPr>
        <w:t xml:space="preserve">vor </w:t>
      </w:r>
      <w:r w:rsidR="001C484C">
        <w:rPr>
          <w:sz w:val="21"/>
        </w:rPr>
        <w:lastRenderedPageBreak/>
        <w:t xml:space="preserve">allem im Lebensmittelbereich von </w:t>
      </w:r>
      <w:r w:rsidR="00491FCF">
        <w:rPr>
          <w:sz w:val="21"/>
        </w:rPr>
        <w:t xml:space="preserve">massiven </w:t>
      </w:r>
      <w:r w:rsidR="006A7E1F">
        <w:rPr>
          <w:sz w:val="21"/>
        </w:rPr>
        <w:t xml:space="preserve">tarifären </w:t>
      </w:r>
      <w:r w:rsidR="00E92E3C">
        <w:rPr>
          <w:sz w:val="21"/>
        </w:rPr>
        <w:t>Hürden</w:t>
      </w:r>
      <w:r w:rsidR="001C484C">
        <w:rPr>
          <w:sz w:val="21"/>
        </w:rPr>
        <w:t xml:space="preserve"> überschattet wird. </w:t>
      </w:r>
      <w:r w:rsidR="00D67651">
        <w:rPr>
          <w:sz w:val="21"/>
        </w:rPr>
        <w:t xml:space="preserve">Aufgrund </w:t>
      </w:r>
      <w:r w:rsidR="00595A47">
        <w:rPr>
          <w:sz w:val="21"/>
        </w:rPr>
        <w:t>dessen darf man</w:t>
      </w:r>
      <w:r w:rsidR="005824AA">
        <w:rPr>
          <w:sz w:val="21"/>
        </w:rPr>
        <w:t xml:space="preserve"> nicht der </w:t>
      </w:r>
      <w:r w:rsidR="00712237">
        <w:rPr>
          <w:sz w:val="21"/>
        </w:rPr>
        <w:t>Illusion</w:t>
      </w:r>
      <w:r w:rsidR="005824AA">
        <w:rPr>
          <w:sz w:val="21"/>
        </w:rPr>
        <w:t xml:space="preserve"> unterliegen, dass ein </w:t>
      </w:r>
      <w:r w:rsidR="00491FCF">
        <w:rPr>
          <w:sz w:val="21"/>
        </w:rPr>
        <w:t>Verzicht auf die CdD-</w:t>
      </w:r>
      <w:r w:rsidR="005824AA">
        <w:rPr>
          <w:sz w:val="21"/>
        </w:rPr>
        <w:t xml:space="preserve">Ausnahmen die Hochpreisinsel Schweiz </w:t>
      </w:r>
      <w:r w:rsidR="00D67651">
        <w:rPr>
          <w:sz w:val="21"/>
        </w:rPr>
        <w:t>ausmerzen würde</w:t>
      </w:r>
      <w:r w:rsidR="005824AA">
        <w:rPr>
          <w:sz w:val="21"/>
        </w:rPr>
        <w:t xml:space="preserve">. </w:t>
      </w:r>
    </w:p>
    <w:p w14:paraId="79C24773" w14:textId="275AC0BD" w:rsidR="00765B86" w:rsidRDefault="00B01340" w:rsidP="00213673">
      <w:pPr>
        <w:rPr>
          <w:sz w:val="21"/>
        </w:rPr>
      </w:pPr>
      <w:r>
        <w:rPr>
          <w:sz w:val="21"/>
        </w:rPr>
        <w:t>Aus der Analyse lässt</w:t>
      </w:r>
      <w:r w:rsidR="00991958" w:rsidRPr="008B124E">
        <w:rPr>
          <w:sz w:val="21"/>
        </w:rPr>
        <w:t xml:space="preserve"> sich die Aussage </w:t>
      </w:r>
      <w:r w:rsidR="007512F8" w:rsidRPr="008B124E">
        <w:rPr>
          <w:sz w:val="21"/>
        </w:rPr>
        <w:t>ableiten</w:t>
      </w:r>
      <w:r w:rsidR="00991958" w:rsidRPr="008B124E">
        <w:rPr>
          <w:sz w:val="21"/>
        </w:rPr>
        <w:t>, dass</w:t>
      </w:r>
      <w:r w:rsidR="00D67651" w:rsidRPr="008B124E">
        <w:rPr>
          <w:sz w:val="21"/>
        </w:rPr>
        <w:t xml:space="preserve"> die CdD-Ausnahmen in </w:t>
      </w:r>
      <w:r w:rsidR="00BE6B7C" w:rsidRPr="008B124E">
        <w:rPr>
          <w:sz w:val="21"/>
        </w:rPr>
        <w:t>den</w:t>
      </w:r>
      <w:r w:rsidR="00991958" w:rsidRPr="008B124E">
        <w:rPr>
          <w:sz w:val="21"/>
        </w:rPr>
        <w:t xml:space="preserve"> beiden</w:t>
      </w:r>
      <w:r w:rsidR="00D67651" w:rsidRPr="008B124E">
        <w:rPr>
          <w:sz w:val="21"/>
        </w:rPr>
        <w:t xml:space="preserve"> Bereichen wohl kaum einen </w:t>
      </w:r>
      <w:r w:rsidR="00BE6B7C" w:rsidRPr="008B124E">
        <w:rPr>
          <w:sz w:val="21"/>
        </w:rPr>
        <w:t xml:space="preserve">volkswirtschaftlichen </w:t>
      </w:r>
      <w:r w:rsidR="00C86FD7" w:rsidRPr="008B124E">
        <w:rPr>
          <w:sz w:val="21"/>
        </w:rPr>
        <w:t>Nutzen</w:t>
      </w:r>
      <w:r w:rsidR="00BE6B7C" w:rsidRPr="008B124E">
        <w:rPr>
          <w:sz w:val="21"/>
        </w:rPr>
        <w:t xml:space="preserve"> für die Schweiz</w:t>
      </w:r>
      <w:r w:rsidR="007512F8" w:rsidRPr="008B124E">
        <w:rPr>
          <w:sz w:val="21"/>
        </w:rPr>
        <w:t xml:space="preserve"> gebracht haben. Vielmehr </w:t>
      </w:r>
      <w:r w:rsidR="00351EE1">
        <w:rPr>
          <w:sz w:val="21"/>
        </w:rPr>
        <w:t>entstehen durch</w:t>
      </w:r>
      <w:r w:rsidR="007512F8" w:rsidRPr="008B124E">
        <w:rPr>
          <w:sz w:val="21"/>
        </w:rPr>
        <w:t xml:space="preserve"> </w:t>
      </w:r>
      <w:r w:rsidR="006B3FE9" w:rsidRPr="008B124E">
        <w:rPr>
          <w:sz w:val="21"/>
        </w:rPr>
        <w:t>die Abweichungen</w:t>
      </w:r>
      <w:r w:rsidR="007512F8" w:rsidRPr="008B124E">
        <w:rPr>
          <w:sz w:val="21"/>
        </w:rPr>
        <w:t xml:space="preserve"> </w:t>
      </w:r>
      <w:r w:rsidR="006B3FE9" w:rsidRPr="008B124E">
        <w:rPr>
          <w:sz w:val="21"/>
        </w:rPr>
        <w:t>substanzielle Kosten</w:t>
      </w:r>
      <w:r w:rsidR="00D67651" w:rsidRPr="008B124E">
        <w:rPr>
          <w:sz w:val="21"/>
        </w:rPr>
        <w:t xml:space="preserve">. Der Nutzen ist darum gering, weil die </w:t>
      </w:r>
      <w:r w:rsidR="00D67651" w:rsidRPr="007512F8">
        <w:rPr>
          <w:sz w:val="21"/>
        </w:rPr>
        <w:t xml:space="preserve">Angleichung der Rechtssysteme der Schweiz und der EU weit fortgeschritten ist und der </w:t>
      </w:r>
      <w:r w:rsidR="008B124E">
        <w:rPr>
          <w:sz w:val="21"/>
        </w:rPr>
        <w:t>"</w:t>
      </w:r>
      <w:r w:rsidR="00D67651" w:rsidRPr="007512F8">
        <w:rPr>
          <w:sz w:val="21"/>
        </w:rPr>
        <w:t>Swiss Finish</w:t>
      </w:r>
      <w:r w:rsidR="008B124E">
        <w:rPr>
          <w:sz w:val="21"/>
        </w:rPr>
        <w:t>"</w:t>
      </w:r>
      <w:r w:rsidR="00D67651" w:rsidRPr="007512F8">
        <w:rPr>
          <w:sz w:val="21"/>
        </w:rPr>
        <w:t xml:space="preserve"> z.B. </w:t>
      </w:r>
      <w:r w:rsidR="008B124E" w:rsidRPr="007512F8">
        <w:rPr>
          <w:sz w:val="21"/>
        </w:rPr>
        <w:t>den Konsumenten</w:t>
      </w:r>
      <w:r w:rsidR="00D67651" w:rsidRPr="007512F8">
        <w:rPr>
          <w:sz w:val="21"/>
        </w:rPr>
        <w:t xml:space="preserve"> kaum </w:t>
      </w:r>
      <w:r w:rsidR="008B124E" w:rsidRPr="007512F8">
        <w:rPr>
          <w:sz w:val="21"/>
        </w:rPr>
        <w:t>besser,</w:t>
      </w:r>
      <w:r w:rsidR="00D67651" w:rsidRPr="007512F8">
        <w:rPr>
          <w:sz w:val="21"/>
        </w:rPr>
        <w:t xml:space="preserve"> sondern einfach etwas anders schützt</w:t>
      </w:r>
      <w:r w:rsidR="00D67651" w:rsidRPr="008B124E">
        <w:rPr>
          <w:sz w:val="21"/>
        </w:rPr>
        <w:t xml:space="preserve">. </w:t>
      </w:r>
      <w:r w:rsidR="0056672F">
        <w:rPr>
          <w:sz w:val="21"/>
        </w:rPr>
        <w:t>Aufgrund der Tatsache, dass</w:t>
      </w:r>
      <w:r w:rsidR="00D67651" w:rsidRPr="008B124E">
        <w:rPr>
          <w:sz w:val="21"/>
        </w:rPr>
        <w:t xml:space="preserve"> die Harmonisierung zwischen der Schweiz und der EU </w:t>
      </w:r>
      <w:r w:rsidR="00425063">
        <w:rPr>
          <w:sz w:val="21"/>
        </w:rPr>
        <w:t>ungehindert fortschreitet</w:t>
      </w:r>
      <w:r w:rsidR="00D67651" w:rsidRPr="008B124E">
        <w:rPr>
          <w:sz w:val="21"/>
        </w:rPr>
        <w:t xml:space="preserve">, </w:t>
      </w:r>
      <w:r w:rsidR="004F2B36">
        <w:rPr>
          <w:sz w:val="21"/>
        </w:rPr>
        <w:t>werden die CdD-Ausnahmen ohnehin eines Tages obsolet</w:t>
      </w:r>
      <w:r w:rsidR="00CB24B0">
        <w:rPr>
          <w:sz w:val="21"/>
        </w:rPr>
        <w:t xml:space="preserve"> werden</w:t>
      </w:r>
      <w:r w:rsidR="004F2B36">
        <w:rPr>
          <w:sz w:val="21"/>
        </w:rPr>
        <w:t xml:space="preserve">. </w:t>
      </w:r>
      <w:r w:rsidR="00437876">
        <w:rPr>
          <w:sz w:val="21"/>
        </w:rPr>
        <w:t xml:space="preserve">Der Preis </w:t>
      </w:r>
      <w:r w:rsidR="00256999">
        <w:rPr>
          <w:sz w:val="21"/>
        </w:rPr>
        <w:t xml:space="preserve">für die </w:t>
      </w:r>
      <w:r w:rsidR="005210E6">
        <w:rPr>
          <w:sz w:val="21"/>
        </w:rPr>
        <w:t>Abweichungen</w:t>
      </w:r>
      <w:r w:rsidR="00437876">
        <w:rPr>
          <w:sz w:val="21"/>
        </w:rPr>
        <w:t xml:space="preserve"> bezahlt bis dahin vornehmlich der </w:t>
      </w:r>
      <w:r w:rsidR="00F637EB">
        <w:rPr>
          <w:sz w:val="21"/>
        </w:rPr>
        <w:t xml:space="preserve">Schweizer </w:t>
      </w:r>
      <w:r w:rsidR="00437876">
        <w:rPr>
          <w:sz w:val="21"/>
        </w:rPr>
        <w:t>Konsument.</w:t>
      </w:r>
    </w:p>
    <w:p w14:paraId="59630DC3" w14:textId="77777777" w:rsidR="00C912F0" w:rsidRDefault="00C912F0" w:rsidP="00C912F0">
      <w:pPr>
        <w:pStyle w:val="Zwischenabstand"/>
      </w:pPr>
    </w:p>
    <w:p w14:paraId="6A827C7B" w14:textId="77777777" w:rsidR="00C912F0" w:rsidRPr="00FF7244" w:rsidRDefault="00C912F0" w:rsidP="00C912F0">
      <w:pPr>
        <w:keepNext/>
        <w:keepLines/>
        <w:jc w:val="center"/>
        <w:rPr>
          <w:i/>
          <w:lang w:val="de-DE"/>
        </w:rPr>
      </w:pPr>
      <w:r w:rsidRPr="00FF7244">
        <w:rPr>
          <w:i/>
          <w:lang w:val="de-DE"/>
        </w:rPr>
        <w:t xml:space="preserve">Abb. </w:t>
      </w:r>
      <w:r>
        <w:rPr>
          <w:i/>
          <w:lang w:val="de-DE"/>
        </w:rPr>
        <w:t>1</w:t>
      </w:r>
      <w:r w:rsidRPr="00FF7244">
        <w:rPr>
          <w:i/>
          <w:lang w:val="de-DE"/>
        </w:rPr>
        <w:t xml:space="preserve"> </w:t>
      </w:r>
      <w:r>
        <w:rPr>
          <w:i/>
          <w:lang w:val="de-DE"/>
        </w:rPr>
        <w:t>Anzahl der BLV-Entscheide nach Jahr und Art des Entscheids</w:t>
      </w:r>
    </w:p>
    <w:p w14:paraId="2AEE70EC" w14:textId="77777777" w:rsidR="00C912F0" w:rsidRDefault="00C912F0" w:rsidP="00C912F0">
      <w:pPr>
        <w:keepNext/>
        <w:keepLines/>
      </w:pPr>
      <w:r w:rsidRPr="00E24294">
        <w:rPr>
          <w:noProof/>
          <w:color w:val="636363"/>
          <w:lang w:val="de-DE" w:eastAsia="de-DE"/>
        </w:rPr>
        <w:drawing>
          <wp:inline distT="0" distB="0" distL="0" distR="0" wp14:anchorId="6F949CA5" wp14:editId="334A4F11">
            <wp:extent cx="5396230" cy="2421890"/>
            <wp:effectExtent l="0" t="0" r="0" b="0"/>
            <wp:docPr id="55" name="Diagramm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86ED957" w14:textId="77777777" w:rsidR="00C912F0" w:rsidRDefault="00C912F0" w:rsidP="00C912F0">
      <w:pPr>
        <w:keepNext/>
        <w:keepLines/>
        <w:rPr>
          <w:sz w:val="16"/>
        </w:rPr>
      </w:pPr>
      <w:r w:rsidRPr="00F06F2D">
        <w:rPr>
          <w:sz w:val="16"/>
        </w:rPr>
        <w:t>Quelle: Bundesamt für Landwirtschaft und Veterinärwesen BLV</w:t>
      </w:r>
    </w:p>
    <w:p w14:paraId="760FF06A" w14:textId="77777777" w:rsidR="00C912F0" w:rsidRDefault="00C912F0" w:rsidP="00C912F0">
      <w:pPr>
        <w:pStyle w:val="Zwischenabstand"/>
      </w:pPr>
    </w:p>
    <w:p w14:paraId="4444A91B" w14:textId="77777777" w:rsidR="00C912F0" w:rsidRPr="00FF7244" w:rsidRDefault="00C912F0" w:rsidP="00C912F0">
      <w:pPr>
        <w:keepNext/>
        <w:keepLines/>
        <w:rPr>
          <w:i/>
          <w:lang w:val="de-DE"/>
        </w:rPr>
      </w:pPr>
      <w:r w:rsidRPr="00FF7244">
        <w:rPr>
          <w:i/>
          <w:lang w:val="de-DE"/>
        </w:rPr>
        <w:lastRenderedPageBreak/>
        <w:t>Abb. 2 Summarische Wirkungseinschätzung der CdD-Ausnahmeregelung, nach Produktebereich</w:t>
      </w:r>
    </w:p>
    <w:p w14:paraId="191851C5" w14:textId="77777777" w:rsidR="00C912F0" w:rsidRPr="00430CCA" w:rsidRDefault="00C912F0" w:rsidP="00C912F0">
      <w:pPr>
        <w:keepNext/>
        <w:keepLines/>
        <w:jc w:val="center"/>
        <w:rPr>
          <w:lang w:val="de-DE"/>
        </w:rPr>
      </w:pPr>
      <w:r w:rsidRPr="00F720D8">
        <w:rPr>
          <w:noProof/>
          <w:lang w:val="de-DE" w:eastAsia="de-DE"/>
        </w:rPr>
        <w:drawing>
          <wp:inline distT="0" distB="0" distL="0" distR="0" wp14:anchorId="54FF02D2" wp14:editId="561C241B">
            <wp:extent cx="3886088" cy="3186428"/>
            <wp:effectExtent l="0" t="0" r="635" b="0"/>
            <wp:docPr id="53" name="Bild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88759" cy="3188618"/>
                    </a:xfrm>
                    <a:prstGeom prst="rect">
                      <a:avLst/>
                    </a:prstGeom>
                  </pic:spPr>
                </pic:pic>
              </a:graphicData>
            </a:graphic>
          </wp:inline>
        </w:drawing>
      </w:r>
    </w:p>
    <w:p w14:paraId="5505A7B1" w14:textId="77777777" w:rsidR="00C912F0" w:rsidRPr="00013AF1" w:rsidRDefault="00C912F0" w:rsidP="00C912F0">
      <w:pPr>
        <w:keepNext/>
        <w:keepLines/>
        <w:rPr>
          <w:sz w:val="16"/>
        </w:rPr>
      </w:pPr>
      <w:r w:rsidRPr="00F06F2D">
        <w:rPr>
          <w:sz w:val="16"/>
        </w:rPr>
        <w:t xml:space="preserve">Quelle: </w:t>
      </w:r>
      <w:r>
        <w:rPr>
          <w:sz w:val="16"/>
        </w:rPr>
        <w:t>IWSB</w:t>
      </w:r>
    </w:p>
    <w:p w14:paraId="5C870E83" w14:textId="77777777" w:rsidR="00C912F0" w:rsidRPr="007512F8" w:rsidRDefault="00C912F0" w:rsidP="00213673">
      <w:pPr>
        <w:rPr>
          <w:sz w:val="21"/>
        </w:rPr>
      </w:pPr>
    </w:p>
    <w:sectPr w:rsidR="00C912F0" w:rsidRPr="007512F8" w:rsidSect="006062C0">
      <w:headerReference w:type="default" r:id="rId10"/>
      <w:footerReference w:type="even" r:id="rId11"/>
      <w:footerReference w:type="default" r:id="rId12"/>
      <w:pgSz w:w="11900" w:h="16840"/>
      <w:pgMar w:top="1701" w:right="1701" w:bottom="1701" w:left="1701" w:header="567" w:footer="879"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CA47F" w14:textId="77777777" w:rsidR="00722711" w:rsidRDefault="00722711" w:rsidP="00A005F9">
      <w:r>
        <w:separator/>
      </w:r>
    </w:p>
  </w:endnote>
  <w:endnote w:type="continuationSeparator" w:id="0">
    <w:p w14:paraId="12189089" w14:textId="77777777" w:rsidR="00722711" w:rsidRDefault="00722711" w:rsidP="00A0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S Gothic">
    <w:panose1 w:val="020B06090702050802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Light">
    <w:panose1 w:val="02000403000000020004"/>
    <w:charset w:val="00"/>
    <w:family w:val="auto"/>
    <w:pitch w:val="variable"/>
    <w:sig w:usb0="A00002FF" w:usb1="5000205B" w:usb2="00000002" w:usb3="00000000" w:csb0="00000007" w:csb1="00000000"/>
  </w:font>
  <w:font w:name="Garamond">
    <w:panose1 w:val="020204040303010108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Karmina W01 Regular">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E8E7A" w14:textId="77777777" w:rsidR="00D26C32" w:rsidRDefault="00D26C32" w:rsidP="0068143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B0CCD11" w14:textId="77777777" w:rsidR="00D26C32" w:rsidRDefault="00D26C32" w:rsidP="00A02C29">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BD18F" w14:textId="2D850878" w:rsidR="00D26C32" w:rsidRPr="00494FBE" w:rsidRDefault="00D26C32" w:rsidP="00A02C29">
    <w:pPr>
      <w:pStyle w:val="Fuzeile"/>
      <w:ind w:right="360"/>
    </w:pPr>
    <w:r w:rsidRPr="00494FBE">
      <w:rPr>
        <w:noProof/>
        <w:lang w:val="de-DE" w:eastAsia="de-DE"/>
      </w:rPr>
      <mc:AlternateContent>
        <mc:Choice Requires="wpg">
          <w:drawing>
            <wp:anchor distT="0" distB="0" distL="114300" distR="114300" simplePos="0" relativeHeight="251659264" behindDoc="1" locked="0" layoutInCell="1" allowOverlap="1" wp14:anchorId="7268452F" wp14:editId="253309B2">
              <wp:simplePos x="0" y="0"/>
              <wp:positionH relativeFrom="column">
                <wp:posOffset>0</wp:posOffset>
              </wp:positionH>
              <wp:positionV relativeFrom="page">
                <wp:posOffset>9901555</wp:posOffset>
              </wp:positionV>
              <wp:extent cx="5396230" cy="26654"/>
              <wp:effectExtent l="0" t="0" r="0" b="0"/>
              <wp:wrapNone/>
              <wp:docPr id="5" name="Gruppierung 4"/>
              <wp:cNvGraphicFramePr/>
              <a:graphic xmlns:a="http://schemas.openxmlformats.org/drawingml/2006/main">
                <a:graphicData uri="http://schemas.microsoft.com/office/word/2010/wordprocessingGroup">
                  <wpg:wgp>
                    <wpg:cNvGrpSpPr/>
                    <wpg:grpSpPr>
                      <a:xfrm>
                        <a:off x="0" y="0"/>
                        <a:ext cx="5396230" cy="26654"/>
                        <a:chOff x="0" y="0"/>
                        <a:chExt cx="5400003" cy="27000"/>
                      </a:xfrm>
                    </wpg:grpSpPr>
                    <wps:wsp>
                      <wps:cNvPr id="2" name="Oval 2"/>
                      <wps:cNvSpPr>
                        <a:spLocks noChangeAspect="1"/>
                      </wps:cNvSpPr>
                      <wps:spPr>
                        <a:xfrm>
                          <a:off x="0" y="0"/>
                          <a:ext cx="27000" cy="27000"/>
                        </a:xfrm>
                        <a:prstGeom prst="ellipse">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6FCF57D2" w14:textId="77777777" w:rsidR="00D26C32" w:rsidRDefault="00D26C32" w:rsidP="006062C0">
                            <w:pPr>
                              <w:rPr>
                                <w:rFonts w:eastAsia="Times New Roman"/>
                              </w:rPr>
                            </w:pP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3" name="Oval 3"/>
                      <wps:cNvSpPr>
                        <a:spLocks noChangeAspect="1"/>
                      </wps:cNvSpPr>
                      <wps:spPr>
                        <a:xfrm>
                          <a:off x="134325" y="0"/>
                          <a:ext cx="27000" cy="27000"/>
                        </a:xfrm>
                        <a:prstGeom prst="ellipse">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5AB313CB" w14:textId="77777777" w:rsidR="00D26C32" w:rsidRDefault="00D26C32" w:rsidP="006062C0">
                            <w:pPr>
                              <w:rPr>
                                <w:rFonts w:eastAsia="Times New Roman"/>
                              </w:rPr>
                            </w:pP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4" name="Oval 4"/>
                      <wps:cNvSpPr>
                        <a:spLocks noChangeAspect="1"/>
                      </wps:cNvSpPr>
                      <wps:spPr>
                        <a:xfrm>
                          <a:off x="268650" y="0"/>
                          <a:ext cx="27000" cy="27000"/>
                        </a:xfrm>
                        <a:prstGeom prst="ellipse">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0215CFE3" w14:textId="77777777" w:rsidR="00D26C32" w:rsidRDefault="00D26C32" w:rsidP="006062C0">
                            <w:pPr>
                              <w:rPr>
                                <w:rFonts w:eastAsia="Times New Roman"/>
                              </w:rPr>
                            </w:pP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6" name="Oval 6"/>
                      <wps:cNvSpPr>
                        <a:spLocks noChangeAspect="1"/>
                      </wps:cNvSpPr>
                      <wps:spPr>
                        <a:xfrm>
                          <a:off x="402975" y="0"/>
                          <a:ext cx="27000" cy="27000"/>
                        </a:xfrm>
                        <a:prstGeom prst="ellipse">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16CD622B" w14:textId="77777777" w:rsidR="00D26C32" w:rsidRDefault="00D26C32" w:rsidP="006062C0">
                            <w:pPr>
                              <w:rPr>
                                <w:rFonts w:eastAsia="Times New Roman"/>
                              </w:rPr>
                            </w:pP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7" name="Oval 7"/>
                      <wps:cNvSpPr>
                        <a:spLocks noChangeAspect="1"/>
                      </wps:cNvSpPr>
                      <wps:spPr>
                        <a:xfrm>
                          <a:off x="537300" y="0"/>
                          <a:ext cx="27000" cy="27000"/>
                        </a:xfrm>
                        <a:prstGeom prst="ellipse">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72EA880A" w14:textId="77777777" w:rsidR="00D26C32" w:rsidRDefault="00D26C32" w:rsidP="006062C0">
                            <w:pPr>
                              <w:rPr>
                                <w:rFonts w:eastAsia="Times New Roman"/>
                              </w:rPr>
                            </w:pP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8" name="Oval 8"/>
                      <wps:cNvSpPr>
                        <a:spLocks noChangeAspect="1"/>
                      </wps:cNvSpPr>
                      <wps:spPr>
                        <a:xfrm>
                          <a:off x="671625" y="0"/>
                          <a:ext cx="27000" cy="27000"/>
                        </a:xfrm>
                        <a:prstGeom prst="ellipse">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6D0063B2" w14:textId="77777777" w:rsidR="00D26C32" w:rsidRDefault="00D26C32" w:rsidP="006062C0">
                            <w:pPr>
                              <w:rPr>
                                <w:rFonts w:eastAsia="Times New Roman"/>
                              </w:rPr>
                            </w:pP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9" name="Oval 9"/>
                      <wps:cNvSpPr>
                        <a:spLocks noChangeAspect="1"/>
                      </wps:cNvSpPr>
                      <wps:spPr>
                        <a:xfrm>
                          <a:off x="805950" y="0"/>
                          <a:ext cx="27000" cy="27000"/>
                        </a:xfrm>
                        <a:prstGeom prst="ellipse">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164AFB92" w14:textId="77777777" w:rsidR="00D26C32" w:rsidRDefault="00D26C32" w:rsidP="006062C0">
                            <w:pPr>
                              <w:rPr>
                                <w:rFonts w:eastAsia="Times New Roman"/>
                              </w:rPr>
                            </w:pP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 name="Oval 10"/>
                      <wps:cNvSpPr>
                        <a:spLocks noChangeAspect="1"/>
                      </wps:cNvSpPr>
                      <wps:spPr>
                        <a:xfrm>
                          <a:off x="940275" y="0"/>
                          <a:ext cx="27000" cy="27000"/>
                        </a:xfrm>
                        <a:prstGeom prst="ellipse">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3A2F8C9E" w14:textId="77777777" w:rsidR="00D26C32" w:rsidRDefault="00D26C32" w:rsidP="006062C0">
                            <w:pPr>
                              <w:rPr>
                                <w:rFonts w:eastAsia="Times New Roman"/>
                              </w:rPr>
                            </w:pP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1" name="Oval 11"/>
                      <wps:cNvSpPr>
                        <a:spLocks noChangeAspect="1"/>
                      </wps:cNvSpPr>
                      <wps:spPr>
                        <a:xfrm>
                          <a:off x="1074600" y="0"/>
                          <a:ext cx="27000" cy="27000"/>
                        </a:xfrm>
                        <a:prstGeom prst="ellipse">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1F1EE377" w14:textId="77777777" w:rsidR="00D26C32" w:rsidRDefault="00D26C32" w:rsidP="006062C0">
                            <w:pPr>
                              <w:rPr>
                                <w:rFonts w:eastAsia="Times New Roman"/>
                              </w:rPr>
                            </w:pP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2" name="Oval 12"/>
                      <wps:cNvSpPr>
                        <a:spLocks noChangeAspect="1"/>
                      </wps:cNvSpPr>
                      <wps:spPr>
                        <a:xfrm>
                          <a:off x="1208925" y="0"/>
                          <a:ext cx="27000" cy="27000"/>
                        </a:xfrm>
                        <a:prstGeom prst="ellipse">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1BCD004F" w14:textId="77777777" w:rsidR="00D26C32" w:rsidRDefault="00D26C32" w:rsidP="006062C0">
                            <w:pPr>
                              <w:rPr>
                                <w:rFonts w:eastAsia="Times New Roman"/>
                              </w:rPr>
                            </w:pP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3" name="Oval 13"/>
                      <wps:cNvSpPr>
                        <a:spLocks noChangeAspect="1"/>
                      </wps:cNvSpPr>
                      <wps:spPr>
                        <a:xfrm>
                          <a:off x="1343250" y="0"/>
                          <a:ext cx="27000" cy="27000"/>
                        </a:xfrm>
                        <a:prstGeom prst="ellipse">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4873C3B8" w14:textId="77777777" w:rsidR="00D26C32" w:rsidRDefault="00D26C32" w:rsidP="006062C0">
                            <w:pPr>
                              <w:rPr>
                                <w:rFonts w:eastAsia="Times New Roman"/>
                              </w:rPr>
                            </w:pP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4" name="Oval 14"/>
                      <wps:cNvSpPr>
                        <a:spLocks noChangeAspect="1"/>
                      </wps:cNvSpPr>
                      <wps:spPr>
                        <a:xfrm>
                          <a:off x="1477575" y="0"/>
                          <a:ext cx="27000" cy="27000"/>
                        </a:xfrm>
                        <a:prstGeom prst="ellipse">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52C73F12" w14:textId="77777777" w:rsidR="00D26C32" w:rsidRDefault="00D26C32" w:rsidP="006062C0">
                            <w:pPr>
                              <w:rPr>
                                <w:rFonts w:eastAsia="Times New Roman"/>
                              </w:rPr>
                            </w:pP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5" name="Oval 15"/>
                      <wps:cNvSpPr>
                        <a:spLocks noChangeAspect="1"/>
                      </wps:cNvSpPr>
                      <wps:spPr>
                        <a:xfrm>
                          <a:off x="1611900" y="0"/>
                          <a:ext cx="27000" cy="27000"/>
                        </a:xfrm>
                        <a:prstGeom prst="ellipse">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56297D2B" w14:textId="77777777" w:rsidR="00D26C32" w:rsidRDefault="00D26C32" w:rsidP="006062C0">
                            <w:pPr>
                              <w:rPr>
                                <w:rFonts w:eastAsia="Times New Roman"/>
                              </w:rPr>
                            </w:pP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6" name="Oval 16"/>
                      <wps:cNvSpPr>
                        <a:spLocks noChangeAspect="1"/>
                      </wps:cNvSpPr>
                      <wps:spPr>
                        <a:xfrm>
                          <a:off x="1746225" y="0"/>
                          <a:ext cx="27000" cy="27000"/>
                        </a:xfrm>
                        <a:prstGeom prst="ellipse">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5CF03891" w14:textId="77777777" w:rsidR="00D26C32" w:rsidRDefault="00D26C32" w:rsidP="006062C0">
                            <w:pPr>
                              <w:rPr>
                                <w:rFonts w:eastAsia="Times New Roman"/>
                              </w:rPr>
                            </w:pP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7" name="Oval 17"/>
                      <wps:cNvSpPr>
                        <a:spLocks noChangeAspect="1"/>
                      </wps:cNvSpPr>
                      <wps:spPr>
                        <a:xfrm>
                          <a:off x="1880550" y="0"/>
                          <a:ext cx="27000" cy="27000"/>
                        </a:xfrm>
                        <a:prstGeom prst="ellipse">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354876D9" w14:textId="77777777" w:rsidR="00D26C32" w:rsidRDefault="00D26C32" w:rsidP="006062C0">
                            <w:pPr>
                              <w:rPr>
                                <w:rFonts w:eastAsia="Times New Roman"/>
                              </w:rPr>
                            </w:pP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8" name="Oval 18"/>
                      <wps:cNvSpPr>
                        <a:spLocks noChangeAspect="1"/>
                      </wps:cNvSpPr>
                      <wps:spPr>
                        <a:xfrm>
                          <a:off x="2014875" y="0"/>
                          <a:ext cx="27000" cy="27000"/>
                        </a:xfrm>
                        <a:prstGeom prst="ellipse">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12458A71" w14:textId="77777777" w:rsidR="00D26C32" w:rsidRDefault="00D26C32" w:rsidP="006062C0">
                            <w:pPr>
                              <w:rPr>
                                <w:rFonts w:eastAsia="Times New Roman"/>
                              </w:rPr>
                            </w:pP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9" name="Oval 19"/>
                      <wps:cNvSpPr>
                        <a:spLocks noChangeAspect="1"/>
                      </wps:cNvSpPr>
                      <wps:spPr>
                        <a:xfrm>
                          <a:off x="2149200" y="0"/>
                          <a:ext cx="27000" cy="27000"/>
                        </a:xfrm>
                        <a:prstGeom prst="ellipse">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7F300EF0" w14:textId="77777777" w:rsidR="00D26C32" w:rsidRDefault="00D26C32" w:rsidP="006062C0">
                            <w:pPr>
                              <w:rPr>
                                <w:rFonts w:eastAsia="Times New Roman"/>
                              </w:rPr>
                            </w:pP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0" name="Oval 20"/>
                      <wps:cNvSpPr>
                        <a:spLocks noChangeAspect="1"/>
                      </wps:cNvSpPr>
                      <wps:spPr>
                        <a:xfrm>
                          <a:off x="2283525" y="0"/>
                          <a:ext cx="27000" cy="27000"/>
                        </a:xfrm>
                        <a:prstGeom prst="ellipse">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08811403" w14:textId="77777777" w:rsidR="00D26C32" w:rsidRDefault="00D26C32" w:rsidP="006062C0">
                            <w:pPr>
                              <w:rPr>
                                <w:rFonts w:eastAsia="Times New Roman"/>
                              </w:rPr>
                            </w:pP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1" name="Oval 21"/>
                      <wps:cNvSpPr>
                        <a:spLocks noChangeAspect="1"/>
                      </wps:cNvSpPr>
                      <wps:spPr>
                        <a:xfrm>
                          <a:off x="2417850" y="0"/>
                          <a:ext cx="27000" cy="27000"/>
                        </a:xfrm>
                        <a:prstGeom prst="ellipse">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472B940A" w14:textId="77777777" w:rsidR="00D26C32" w:rsidRDefault="00D26C32" w:rsidP="006062C0">
                            <w:pPr>
                              <w:rPr>
                                <w:rFonts w:eastAsia="Times New Roman"/>
                              </w:rPr>
                            </w:pP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2" name="Oval 22"/>
                      <wps:cNvSpPr>
                        <a:spLocks noChangeAspect="1"/>
                      </wps:cNvSpPr>
                      <wps:spPr>
                        <a:xfrm>
                          <a:off x="2552175" y="0"/>
                          <a:ext cx="27000" cy="27000"/>
                        </a:xfrm>
                        <a:prstGeom prst="ellipse">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0862CF84" w14:textId="77777777" w:rsidR="00D26C32" w:rsidRDefault="00D26C32" w:rsidP="006062C0">
                            <w:pPr>
                              <w:rPr>
                                <w:rFonts w:eastAsia="Times New Roman"/>
                              </w:rPr>
                            </w:pP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3" name="Oval 23"/>
                      <wps:cNvSpPr>
                        <a:spLocks noChangeAspect="1"/>
                      </wps:cNvSpPr>
                      <wps:spPr>
                        <a:xfrm>
                          <a:off x="2686500" y="0"/>
                          <a:ext cx="27000" cy="27000"/>
                        </a:xfrm>
                        <a:prstGeom prst="ellipse">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3FB0995C" w14:textId="77777777" w:rsidR="00D26C32" w:rsidRDefault="00D26C32" w:rsidP="006062C0">
                            <w:pPr>
                              <w:rPr>
                                <w:rFonts w:eastAsia="Times New Roman"/>
                              </w:rPr>
                            </w:pP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4" name="Oval 24"/>
                      <wps:cNvSpPr>
                        <a:spLocks noChangeAspect="1"/>
                      </wps:cNvSpPr>
                      <wps:spPr>
                        <a:xfrm>
                          <a:off x="2820825" y="0"/>
                          <a:ext cx="27000" cy="27000"/>
                        </a:xfrm>
                        <a:prstGeom prst="ellipse">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71C6F1AE" w14:textId="77777777" w:rsidR="00D26C32" w:rsidRDefault="00D26C32" w:rsidP="006062C0">
                            <w:pPr>
                              <w:rPr>
                                <w:rFonts w:eastAsia="Times New Roman"/>
                              </w:rPr>
                            </w:pP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5" name="Oval 25"/>
                      <wps:cNvSpPr>
                        <a:spLocks noChangeAspect="1"/>
                      </wps:cNvSpPr>
                      <wps:spPr>
                        <a:xfrm>
                          <a:off x="2955150" y="0"/>
                          <a:ext cx="27000" cy="27000"/>
                        </a:xfrm>
                        <a:prstGeom prst="ellipse">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499150A2" w14:textId="77777777" w:rsidR="00D26C32" w:rsidRDefault="00D26C32" w:rsidP="006062C0">
                            <w:pPr>
                              <w:rPr>
                                <w:rFonts w:eastAsia="Times New Roman"/>
                              </w:rPr>
                            </w:pP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6" name="Oval 26"/>
                      <wps:cNvSpPr>
                        <a:spLocks noChangeAspect="1"/>
                      </wps:cNvSpPr>
                      <wps:spPr>
                        <a:xfrm>
                          <a:off x="3089475" y="0"/>
                          <a:ext cx="27000" cy="27000"/>
                        </a:xfrm>
                        <a:prstGeom prst="ellipse">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367D3D1C" w14:textId="77777777" w:rsidR="00D26C32" w:rsidRDefault="00D26C32" w:rsidP="006062C0">
                            <w:pPr>
                              <w:rPr>
                                <w:rFonts w:eastAsia="Times New Roman"/>
                              </w:rPr>
                            </w:pP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7" name="Oval 27"/>
                      <wps:cNvSpPr>
                        <a:spLocks noChangeAspect="1"/>
                      </wps:cNvSpPr>
                      <wps:spPr>
                        <a:xfrm>
                          <a:off x="3223800" y="0"/>
                          <a:ext cx="27000" cy="27000"/>
                        </a:xfrm>
                        <a:prstGeom prst="ellipse">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3930C817" w14:textId="77777777" w:rsidR="00D26C32" w:rsidRDefault="00D26C32" w:rsidP="006062C0">
                            <w:pPr>
                              <w:rPr>
                                <w:rFonts w:eastAsia="Times New Roman"/>
                              </w:rPr>
                            </w:pP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8" name="Oval 28"/>
                      <wps:cNvSpPr>
                        <a:spLocks noChangeAspect="1"/>
                      </wps:cNvSpPr>
                      <wps:spPr>
                        <a:xfrm>
                          <a:off x="3358125" y="0"/>
                          <a:ext cx="27000" cy="27000"/>
                        </a:xfrm>
                        <a:prstGeom prst="ellipse">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C9F901" w14:textId="77777777" w:rsidR="00D26C32" w:rsidRDefault="00D26C32" w:rsidP="006062C0">
                            <w:pPr>
                              <w:rPr>
                                <w:rFonts w:eastAsia="Times New Roman"/>
                              </w:rPr>
                            </w:pP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9" name="Oval 29"/>
                      <wps:cNvSpPr>
                        <a:spLocks noChangeAspect="1"/>
                      </wps:cNvSpPr>
                      <wps:spPr>
                        <a:xfrm>
                          <a:off x="3492450" y="0"/>
                          <a:ext cx="27000" cy="27000"/>
                        </a:xfrm>
                        <a:prstGeom prst="ellipse">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0B9A888B" w14:textId="77777777" w:rsidR="00D26C32" w:rsidRDefault="00D26C32" w:rsidP="006062C0">
                            <w:pPr>
                              <w:rPr>
                                <w:rFonts w:eastAsia="Times New Roman"/>
                              </w:rPr>
                            </w:pP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30" name="Oval 30"/>
                      <wps:cNvSpPr>
                        <a:spLocks noChangeAspect="1"/>
                      </wps:cNvSpPr>
                      <wps:spPr>
                        <a:xfrm>
                          <a:off x="3626775" y="0"/>
                          <a:ext cx="27000" cy="27000"/>
                        </a:xfrm>
                        <a:prstGeom prst="ellipse">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1DF2B4EE" w14:textId="77777777" w:rsidR="00D26C32" w:rsidRDefault="00D26C32" w:rsidP="006062C0">
                            <w:pPr>
                              <w:rPr>
                                <w:rFonts w:eastAsia="Times New Roman"/>
                              </w:rPr>
                            </w:pP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31" name="Oval 31"/>
                      <wps:cNvSpPr>
                        <a:spLocks noChangeAspect="1"/>
                      </wps:cNvSpPr>
                      <wps:spPr>
                        <a:xfrm>
                          <a:off x="3761100" y="0"/>
                          <a:ext cx="27000" cy="27000"/>
                        </a:xfrm>
                        <a:prstGeom prst="ellipse">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296575F4" w14:textId="77777777" w:rsidR="00D26C32" w:rsidRDefault="00D26C32" w:rsidP="006062C0">
                            <w:pPr>
                              <w:rPr>
                                <w:rFonts w:eastAsia="Times New Roman"/>
                              </w:rPr>
                            </w:pP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32" name="Oval 32"/>
                      <wps:cNvSpPr>
                        <a:spLocks noChangeAspect="1"/>
                      </wps:cNvSpPr>
                      <wps:spPr>
                        <a:xfrm>
                          <a:off x="3895425" y="0"/>
                          <a:ext cx="27000" cy="27000"/>
                        </a:xfrm>
                        <a:prstGeom prst="ellipse">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038E253C" w14:textId="77777777" w:rsidR="00D26C32" w:rsidRDefault="00D26C32" w:rsidP="006062C0">
                            <w:pPr>
                              <w:rPr>
                                <w:rFonts w:eastAsia="Times New Roman"/>
                              </w:rPr>
                            </w:pP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33" name="Oval 33"/>
                      <wps:cNvSpPr>
                        <a:spLocks noChangeAspect="1"/>
                      </wps:cNvSpPr>
                      <wps:spPr>
                        <a:xfrm>
                          <a:off x="4029750" y="0"/>
                          <a:ext cx="27000" cy="27000"/>
                        </a:xfrm>
                        <a:prstGeom prst="ellipse">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01C5E21F" w14:textId="77777777" w:rsidR="00D26C32" w:rsidRDefault="00D26C32" w:rsidP="006062C0">
                            <w:pPr>
                              <w:rPr>
                                <w:rFonts w:eastAsia="Times New Roman"/>
                              </w:rPr>
                            </w:pP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34" name="Oval 34"/>
                      <wps:cNvSpPr>
                        <a:spLocks noChangeAspect="1"/>
                      </wps:cNvSpPr>
                      <wps:spPr>
                        <a:xfrm>
                          <a:off x="4164075" y="0"/>
                          <a:ext cx="27000" cy="27000"/>
                        </a:xfrm>
                        <a:prstGeom prst="ellipse">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1ED281EC" w14:textId="77777777" w:rsidR="00D26C32" w:rsidRDefault="00D26C32" w:rsidP="006062C0">
                            <w:pPr>
                              <w:rPr>
                                <w:rFonts w:eastAsia="Times New Roman"/>
                              </w:rPr>
                            </w:pP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35" name="Oval 35"/>
                      <wps:cNvSpPr>
                        <a:spLocks noChangeAspect="1"/>
                      </wps:cNvSpPr>
                      <wps:spPr>
                        <a:xfrm>
                          <a:off x="4298400" y="0"/>
                          <a:ext cx="27000" cy="27000"/>
                        </a:xfrm>
                        <a:prstGeom prst="ellipse">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7B2AAD0D" w14:textId="77777777" w:rsidR="00D26C32" w:rsidRDefault="00D26C32" w:rsidP="006062C0">
                            <w:pPr>
                              <w:rPr>
                                <w:rFonts w:eastAsia="Times New Roman"/>
                              </w:rPr>
                            </w:pP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36" name="Oval 36"/>
                      <wps:cNvSpPr>
                        <a:spLocks noChangeAspect="1"/>
                      </wps:cNvSpPr>
                      <wps:spPr>
                        <a:xfrm>
                          <a:off x="4432725" y="0"/>
                          <a:ext cx="27000" cy="27000"/>
                        </a:xfrm>
                        <a:prstGeom prst="ellipse">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6FDC3F64" w14:textId="77777777" w:rsidR="00D26C32" w:rsidRDefault="00D26C32" w:rsidP="006062C0">
                            <w:pPr>
                              <w:rPr>
                                <w:rFonts w:eastAsia="Times New Roman"/>
                              </w:rPr>
                            </w:pP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37" name="Oval 37"/>
                      <wps:cNvSpPr>
                        <a:spLocks noChangeAspect="1"/>
                      </wps:cNvSpPr>
                      <wps:spPr>
                        <a:xfrm>
                          <a:off x="4567050" y="0"/>
                          <a:ext cx="27000" cy="27000"/>
                        </a:xfrm>
                        <a:prstGeom prst="ellipse">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0B71D2BD" w14:textId="77777777" w:rsidR="00D26C32" w:rsidRDefault="00D26C32" w:rsidP="006062C0">
                            <w:pPr>
                              <w:rPr>
                                <w:rFonts w:eastAsia="Times New Roman"/>
                              </w:rPr>
                            </w:pP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38" name="Oval 38"/>
                      <wps:cNvSpPr>
                        <a:spLocks noChangeAspect="1"/>
                      </wps:cNvSpPr>
                      <wps:spPr>
                        <a:xfrm>
                          <a:off x="4701375" y="0"/>
                          <a:ext cx="27000" cy="27000"/>
                        </a:xfrm>
                        <a:prstGeom prst="ellipse">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44E00262" w14:textId="77777777" w:rsidR="00D26C32" w:rsidRDefault="00D26C32" w:rsidP="006062C0">
                            <w:pPr>
                              <w:rPr>
                                <w:rFonts w:eastAsia="Times New Roman"/>
                              </w:rPr>
                            </w:pP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39" name="Oval 39"/>
                      <wps:cNvSpPr>
                        <a:spLocks noChangeAspect="1"/>
                      </wps:cNvSpPr>
                      <wps:spPr>
                        <a:xfrm>
                          <a:off x="4835700" y="0"/>
                          <a:ext cx="27000" cy="27000"/>
                        </a:xfrm>
                        <a:prstGeom prst="ellipse">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7E31D352" w14:textId="77777777" w:rsidR="00D26C32" w:rsidRDefault="00D26C32" w:rsidP="006062C0">
                            <w:pPr>
                              <w:rPr>
                                <w:rFonts w:eastAsia="Times New Roman"/>
                              </w:rPr>
                            </w:pP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40" name="Oval 40"/>
                      <wps:cNvSpPr>
                        <a:spLocks noChangeAspect="1"/>
                      </wps:cNvSpPr>
                      <wps:spPr>
                        <a:xfrm>
                          <a:off x="4970025" y="0"/>
                          <a:ext cx="27000" cy="27000"/>
                        </a:xfrm>
                        <a:prstGeom prst="ellipse">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010C7BC8" w14:textId="77777777" w:rsidR="00D26C32" w:rsidRDefault="00D26C32" w:rsidP="006062C0">
                            <w:pPr>
                              <w:rPr>
                                <w:rFonts w:eastAsia="Times New Roman"/>
                              </w:rPr>
                            </w:pP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41" name="Oval 41"/>
                      <wps:cNvSpPr>
                        <a:spLocks noChangeAspect="1"/>
                      </wps:cNvSpPr>
                      <wps:spPr>
                        <a:xfrm>
                          <a:off x="5104350" y="0"/>
                          <a:ext cx="27000" cy="27000"/>
                        </a:xfrm>
                        <a:prstGeom prst="ellipse">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1BF2AD55" w14:textId="77777777" w:rsidR="00D26C32" w:rsidRDefault="00D26C32" w:rsidP="006062C0">
                            <w:pPr>
                              <w:rPr>
                                <w:rFonts w:eastAsia="Times New Roman"/>
                              </w:rPr>
                            </w:pP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42" name="Oval 42"/>
                      <wps:cNvSpPr>
                        <a:spLocks noChangeAspect="1"/>
                      </wps:cNvSpPr>
                      <wps:spPr>
                        <a:xfrm>
                          <a:off x="5238675" y="0"/>
                          <a:ext cx="27000" cy="27000"/>
                        </a:xfrm>
                        <a:prstGeom prst="ellipse">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691B2FA4" w14:textId="77777777" w:rsidR="00D26C32" w:rsidRDefault="00D26C32" w:rsidP="006062C0">
                            <w:pPr>
                              <w:rPr>
                                <w:rFonts w:eastAsia="Times New Roman"/>
                              </w:rPr>
                            </w:pP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43" name="Oval 43"/>
                      <wps:cNvSpPr>
                        <a:spLocks noChangeAspect="1"/>
                      </wps:cNvSpPr>
                      <wps:spPr>
                        <a:xfrm>
                          <a:off x="5373003" y="0"/>
                          <a:ext cx="27000" cy="27000"/>
                        </a:xfrm>
                        <a:prstGeom prst="ellipse">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326F3232" w14:textId="77777777" w:rsidR="00D26C32" w:rsidRDefault="00D26C32" w:rsidP="006062C0">
                            <w:pPr>
                              <w:rPr>
                                <w:rFonts w:eastAsia="Times New Roman"/>
                              </w:rPr>
                            </w:pPr>
                          </w:p>
                        </w:txbxContent>
                      </wps:txbx>
                      <wps:bodyPr rot="0" spcFirstLastPara="0" vert="horz" wrap="square" lIns="36000" tIns="36000" rIns="36000" bIns="3600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68452F" id="Gruppierung 4" o:spid="_x0000_s1036" style="position:absolute;left:0;text-align:left;margin-left:0;margin-top:779.65pt;width:424.9pt;height:2.1pt;z-index:-251657216;mso-position-vertical-relative:page" coordsize="5400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">
              <v:oval id="Oval 2" o:spid="_x0000_s1037" style="position:absolute;width:270;height: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" fillcolor="#685c20 [3204]" stroked="f">
                <o:lock v:ext="edit" aspectratio="t"/>
                <v:textbox inset="1mm,1mm,1mm,1mm">
                  <w:txbxContent>
                    <w:p w14:paraId="6FCF57D2" w14:textId="77777777" w:rsidR="00D26C32" w:rsidRDefault="00D26C32" w:rsidP="006062C0">
                      <w:pPr>
                        <w:rPr>
                          <w:rFonts w:eastAsia="Times New Roman"/>
                        </w:rPr>
                      </w:pPr>
                    </w:p>
                  </w:txbxContent>
                </v:textbox>
              </v:oval>
              <v:oval id="Oval 3" o:spid="_x0000_s1038" style="position:absolute;left:1343;width:270;height: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" fillcolor="#685c20 [3204]" stroked="f">
                <o:lock v:ext="edit" aspectratio="t"/>
                <v:textbox inset="1mm,1mm,1mm,1mm">
                  <w:txbxContent>
                    <w:p w14:paraId="5AB313CB" w14:textId="77777777" w:rsidR="00D26C32" w:rsidRDefault="00D26C32" w:rsidP="006062C0">
                      <w:pPr>
                        <w:rPr>
                          <w:rFonts w:eastAsia="Times New Roman"/>
                        </w:rPr>
                      </w:pPr>
                    </w:p>
                  </w:txbxContent>
                </v:textbox>
              </v:oval>
              <v:oval id="Oval 4" o:spid="_x0000_s1039" style="position:absolute;left:2686;width:270;height: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" fillcolor="#685c20 [3204]" stroked="f">
                <o:lock v:ext="edit" aspectratio="t"/>
                <v:textbox inset="1mm,1mm,1mm,1mm">
                  <w:txbxContent>
                    <w:p w14:paraId="0215CFE3" w14:textId="77777777" w:rsidR="00D26C32" w:rsidRDefault="00D26C32" w:rsidP="006062C0">
                      <w:pPr>
                        <w:rPr>
                          <w:rFonts w:eastAsia="Times New Roman"/>
                        </w:rPr>
                      </w:pPr>
                    </w:p>
                  </w:txbxContent>
                </v:textbox>
              </v:oval>
              <v:oval id="Oval 6" o:spid="_x0000_s1040" style="position:absolute;left:4029;width:270;height: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" fillcolor="#685c20 [3204]" stroked="f">
                <o:lock v:ext="edit" aspectratio="t"/>
                <v:textbox inset="1mm,1mm,1mm,1mm">
                  <w:txbxContent>
                    <w:p w14:paraId="16CD622B" w14:textId="77777777" w:rsidR="00D26C32" w:rsidRDefault="00D26C32" w:rsidP="006062C0">
                      <w:pPr>
                        <w:rPr>
                          <w:rFonts w:eastAsia="Times New Roman"/>
                        </w:rPr>
                      </w:pPr>
                    </w:p>
                  </w:txbxContent>
                </v:textbox>
              </v:oval>
              <v:oval id="Oval 7" o:spid="_x0000_s1041" style="position:absolute;left:5373;width:270;height: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" fillcolor="#685c20 [3204]" stroked="f">
                <o:lock v:ext="edit" aspectratio="t"/>
                <v:textbox inset="1mm,1mm,1mm,1mm">
                  <w:txbxContent>
                    <w:p w14:paraId="72EA880A" w14:textId="77777777" w:rsidR="00D26C32" w:rsidRDefault="00D26C32" w:rsidP="006062C0">
                      <w:pPr>
                        <w:rPr>
                          <w:rFonts w:eastAsia="Times New Roman"/>
                        </w:rPr>
                      </w:pPr>
                    </w:p>
                  </w:txbxContent>
                </v:textbox>
              </v:oval>
              <v:oval id="Oval 8" o:spid="_x0000_s1042" style="position:absolute;left:6716;width:270;height: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" fillcolor="#685c20 [3204]" stroked="f">
                <o:lock v:ext="edit" aspectratio="t"/>
                <v:textbox inset="1mm,1mm,1mm,1mm">
                  <w:txbxContent>
                    <w:p w14:paraId="6D0063B2" w14:textId="77777777" w:rsidR="00D26C32" w:rsidRDefault="00D26C32" w:rsidP="006062C0">
                      <w:pPr>
                        <w:rPr>
                          <w:rFonts w:eastAsia="Times New Roman"/>
                        </w:rPr>
                      </w:pPr>
                    </w:p>
                  </w:txbxContent>
                </v:textbox>
              </v:oval>
              <v:oval id="Oval 9" o:spid="_x0000_s1043" style="position:absolute;left:8059;width:270;height: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" fillcolor="#685c20 [3204]" stroked="f">
                <o:lock v:ext="edit" aspectratio="t"/>
                <v:textbox inset="1mm,1mm,1mm,1mm">
                  <w:txbxContent>
                    <w:p w14:paraId="164AFB92" w14:textId="77777777" w:rsidR="00D26C32" w:rsidRDefault="00D26C32" w:rsidP="006062C0">
                      <w:pPr>
                        <w:rPr>
                          <w:rFonts w:eastAsia="Times New Roman"/>
                        </w:rPr>
                      </w:pPr>
                    </w:p>
                  </w:txbxContent>
                </v:textbox>
              </v:oval>
              <v:oval id="Oval 10" o:spid="_x0000_s1044" style="position:absolute;left:9402;width:270;height: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" fillcolor="#685c20 [3204]" stroked="f">
                <o:lock v:ext="edit" aspectratio="t"/>
                <v:textbox inset="1mm,1mm,1mm,1mm">
                  <w:txbxContent>
                    <w:p w14:paraId="3A2F8C9E" w14:textId="77777777" w:rsidR="00D26C32" w:rsidRDefault="00D26C32" w:rsidP="006062C0">
                      <w:pPr>
                        <w:rPr>
                          <w:rFonts w:eastAsia="Times New Roman"/>
                        </w:rPr>
                      </w:pPr>
                    </w:p>
                  </w:txbxContent>
                </v:textbox>
              </v:oval>
              <v:oval id="Oval 11" o:spid="_x0000_s1045" style="position:absolute;left:10746;width:270;height: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" fillcolor="#685c20 [3204]" stroked="f">
                <o:lock v:ext="edit" aspectratio="t"/>
                <v:textbox inset="1mm,1mm,1mm,1mm">
                  <w:txbxContent>
                    <w:p w14:paraId="1F1EE377" w14:textId="77777777" w:rsidR="00D26C32" w:rsidRDefault="00D26C32" w:rsidP="006062C0">
                      <w:pPr>
                        <w:rPr>
                          <w:rFonts w:eastAsia="Times New Roman"/>
                        </w:rPr>
                      </w:pPr>
                    </w:p>
                  </w:txbxContent>
                </v:textbox>
              </v:oval>
              <v:oval id="Oval 12" o:spid="_x0000_s1046" style="position:absolute;left:12089;width:270;height: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" fillcolor="#685c20 [3204]" stroked="f">
                <o:lock v:ext="edit" aspectratio="t"/>
                <v:textbox inset="1mm,1mm,1mm,1mm">
                  <w:txbxContent>
                    <w:p w14:paraId="1BCD004F" w14:textId="77777777" w:rsidR="00D26C32" w:rsidRDefault="00D26C32" w:rsidP="006062C0">
                      <w:pPr>
                        <w:rPr>
                          <w:rFonts w:eastAsia="Times New Roman"/>
                        </w:rPr>
                      </w:pPr>
                    </w:p>
                  </w:txbxContent>
                </v:textbox>
              </v:oval>
              <v:oval id="Oval 13" o:spid="_x0000_s1047" style="position:absolute;left:13432;width:270;height: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" fillcolor="#685c20 [3204]" stroked="f">
                <o:lock v:ext="edit" aspectratio="t"/>
                <v:textbox inset="1mm,1mm,1mm,1mm">
                  <w:txbxContent>
                    <w:p w14:paraId="4873C3B8" w14:textId="77777777" w:rsidR="00D26C32" w:rsidRDefault="00D26C32" w:rsidP="006062C0">
                      <w:pPr>
                        <w:rPr>
                          <w:rFonts w:eastAsia="Times New Roman"/>
                        </w:rPr>
                      </w:pPr>
                    </w:p>
                  </w:txbxContent>
                </v:textbox>
              </v:oval>
              <v:oval id="Oval 14" o:spid="_x0000_s1048" style="position:absolute;left:14775;width:270;height: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" fillcolor="#685c20 [3204]" stroked="f">
                <o:lock v:ext="edit" aspectratio="t"/>
                <v:textbox inset="1mm,1mm,1mm,1mm">
                  <w:txbxContent>
                    <w:p w14:paraId="52C73F12" w14:textId="77777777" w:rsidR="00D26C32" w:rsidRDefault="00D26C32" w:rsidP="006062C0">
                      <w:pPr>
                        <w:rPr>
                          <w:rFonts w:eastAsia="Times New Roman"/>
                        </w:rPr>
                      </w:pPr>
                    </w:p>
                  </w:txbxContent>
                </v:textbox>
              </v:oval>
              <v:oval id="Oval 15" o:spid="_x0000_s1049" style="position:absolute;left:16119;width:270;height: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" fillcolor="#685c20 [3204]" stroked="f">
                <o:lock v:ext="edit" aspectratio="t"/>
                <v:textbox inset="1mm,1mm,1mm,1mm">
                  <w:txbxContent>
                    <w:p w14:paraId="56297D2B" w14:textId="77777777" w:rsidR="00D26C32" w:rsidRDefault="00D26C32" w:rsidP="006062C0">
                      <w:pPr>
                        <w:rPr>
                          <w:rFonts w:eastAsia="Times New Roman"/>
                        </w:rPr>
                      </w:pPr>
                    </w:p>
                  </w:txbxContent>
                </v:textbox>
              </v:oval>
              <v:oval id="Oval 16" o:spid="_x0000_s1050" style="position:absolute;left:17462;width:270;height: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" fillcolor="#685c20 [3204]" stroked="f">
                <o:lock v:ext="edit" aspectratio="t"/>
                <v:textbox inset="1mm,1mm,1mm,1mm">
                  <w:txbxContent>
                    <w:p w14:paraId="5CF03891" w14:textId="77777777" w:rsidR="00D26C32" w:rsidRDefault="00D26C32" w:rsidP="006062C0">
                      <w:pPr>
                        <w:rPr>
                          <w:rFonts w:eastAsia="Times New Roman"/>
                        </w:rPr>
                      </w:pPr>
                    </w:p>
                  </w:txbxContent>
                </v:textbox>
              </v:oval>
              <v:oval id="Oval 17" o:spid="_x0000_s1051" style="position:absolute;left:18805;width:270;height: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" fillcolor="#685c20 [3204]" stroked="f">
                <o:lock v:ext="edit" aspectratio="t"/>
                <v:textbox inset="1mm,1mm,1mm,1mm">
                  <w:txbxContent>
                    <w:p w14:paraId="354876D9" w14:textId="77777777" w:rsidR="00D26C32" w:rsidRDefault="00D26C32" w:rsidP="006062C0">
                      <w:pPr>
                        <w:rPr>
                          <w:rFonts w:eastAsia="Times New Roman"/>
                        </w:rPr>
                      </w:pPr>
                    </w:p>
                  </w:txbxContent>
                </v:textbox>
              </v:oval>
              <v:oval id="Oval 18" o:spid="_x0000_s1052" style="position:absolute;left:20148;width:270;height: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" fillcolor="#685c20 [3204]" stroked="f">
                <o:lock v:ext="edit" aspectratio="t"/>
                <v:textbox inset="1mm,1mm,1mm,1mm">
                  <w:txbxContent>
                    <w:p w14:paraId="12458A71" w14:textId="77777777" w:rsidR="00D26C32" w:rsidRDefault="00D26C32" w:rsidP="006062C0">
                      <w:pPr>
                        <w:rPr>
                          <w:rFonts w:eastAsia="Times New Roman"/>
                        </w:rPr>
                      </w:pPr>
                    </w:p>
                  </w:txbxContent>
                </v:textbox>
              </v:oval>
              <v:oval id="Oval 19" o:spid="_x0000_s1053" style="position:absolute;left:21492;width:270;height: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" fillcolor="#685c20 [3204]" stroked="f">
                <o:lock v:ext="edit" aspectratio="t"/>
                <v:textbox inset="1mm,1mm,1mm,1mm">
                  <w:txbxContent>
                    <w:p w14:paraId="7F300EF0" w14:textId="77777777" w:rsidR="00D26C32" w:rsidRDefault="00D26C32" w:rsidP="006062C0">
                      <w:pPr>
                        <w:rPr>
                          <w:rFonts w:eastAsia="Times New Roman"/>
                        </w:rPr>
                      </w:pPr>
                    </w:p>
                  </w:txbxContent>
                </v:textbox>
              </v:oval>
              <v:oval id="Oval 20" o:spid="_x0000_s1054" style="position:absolute;left:22835;width:270;height: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" fillcolor="#685c20 [3204]" stroked="f">
                <o:lock v:ext="edit" aspectratio="t"/>
                <v:textbox inset="1mm,1mm,1mm,1mm">
                  <w:txbxContent>
                    <w:p w14:paraId="08811403" w14:textId="77777777" w:rsidR="00D26C32" w:rsidRDefault="00D26C32" w:rsidP="006062C0">
                      <w:pPr>
                        <w:rPr>
                          <w:rFonts w:eastAsia="Times New Roman"/>
                        </w:rPr>
                      </w:pPr>
                    </w:p>
                  </w:txbxContent>
                </v:textbox>
              </v:oval>
              <v:oval id="Oval 21" o:spid="_x0000_s1055" style="position:absolute;left:24178;width:270;height: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" fillcolor="#685c20 [3204]" stroked="f">
                <o:lock v:ext="edit" aspectratio="t"/>
                <v:textbox inset="1mm,1mm,1mm,1mm">
                  <w:txbxContent>
                    <w:p w14:paraId="472B940A" w14:textId="77777777" w:rsidR="00D26C32" w:rsidRDefault="00D26C32" w:rsidP="006062C0">
                      <w:pPr>
                        <w:rPr>
                          <w:rFonts w:eastAsia="Times New Roman"/>
                        </w:rPr>
                      </w:pPr>
                    </w:p>
                  </w:txbxContent>
                </v:textbox>
              </v:oval>
              <v:oval id="Oval 22" o:spid="_x0000_s1056" style="position:absolute;left:25521;width:270;height: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" fillcolor="#685c20 [3204]" stroked="f">
                <o:lock v:ext="edit" aspectratio="t"/>
                <v:textbox inset="1mm,1mm,1mm,1mm">
                  <w:txbxContent>
                    <w:p w14:paraId="0862CF84" w14:textId="77777777" w:rsidR="00D26C32" w:rsidRDefault="00D26C32" w:rsidP="006062C0">
                      <w:pPr>
                        <w:rPr>
                          <w:rFonts w:eastAsia="Times New Roman"/>
                        </w:rPr>
                      </w:pPr>
                    </w:p>
                  </w:txbxContent>
                </v:textbox>
              </v:oval>
              <v:oval id="Oval 23" o:spid="_x0000_s1057" style="position:absolute;left:26865;width:270;height: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" fillcolor="#685c20 [3204]" stroked="f">
                <o:lock v:ext="edit" aspectratio="t"/>
                <v:textbox inset="1mm,1mm,1mm,1mm">
                  <w:txbxContent>
                    <w:p w14:paraId="3FB0995C" w14:textId="77777777" w:rsidR="00D26C32" w:rsidRDefault="00D26C32" w:rsidP="006062C0">
                      <w:pPr>
                        <w:rPr>
                          <w:rFonts w:eastAsia="Times New Roman"/>
                        </w:rPr>
                      </w:pPr>
                    </w:p>
                  </w:txbxContent>
                </v:textbox>
              </v:oval>
              <v:oval id="Oval 24" o:spid="_x0000_s1058" style="position:absolute;left:28208;width:270;height: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" fillcolor="#685c20 [3204]" stroked="f">
                <o:lock v:ext="edit" aspectratio="t"/>
                <v:textbox inset="1mm,1mm,1mm,1mm">
                  <w:txbxContent>
                    <w:p w14:paraId="71C6F1AE" w14:textId="77777777" w:rsidR="00D26C32" w:rsidRDefault="00D26C32" w:rsidP="006062C0">
                      <w:pPr>
                        <w:rPr>
                          <w:rFonts w:eastAsia="Times New Roman"/>
                        </w:rPr>
                      </w:pPr>
                    </w:p>
                  </w:txbxContent>
                </v:textbox>
              </v:oval>
              <v:oval id="Oval 25" o:spid="_x0000_s1059" style="position:absolute;left:29551;width:270;height: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" fillcolor="#685c20 [3204]" stroked="f">
                <o:lock v:ext="edit" aspectratio="t"/>
                <v:textbox inset="1mm,1mm,1mm,1mm">
                  <w:txbxContent>
                    <w:p w14:paraId="499150A2" w14:textId="77777777" w:rsidR="00D26C32" w:rsidRDefault="00D26C32" w:rsidP="006062C0">
                      <w:pPr>
                        <w:rPr>
                          <w:rFonts w:eastAsia="Times New Roman"/>
                        </w:rPr>
                      </w:pPr>
                    </w:p>
                  </w:txbxContent>
                </v:textbox>
              </v:oval>
              <v:oval id="Oval 26" o:spid="_x0000_s1060" style="position:absolute;left:30894;width:270;height: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" fillcolor="#685c20 [3204]" stroked="f">
                <o:lock v:ext="edit" aspectratio="t"/>
                <v:textbox inset="1mm,1mm,1mm,1mm">
                  <w:txbxContent>
                    <w:p w14:paraId="367D3D1C" w14:textId="77777777" w:rsidR="00D26C32" w:rsidRDefault="00D26C32" w:rsidP="006062C0">
                      <w:pPr>
                        <w:rPr>
                          <w:rFonts w:eastAsia="Times New Roman"/>
                        </w:rPr>
                      </w:pPr>
                    </w:p>
                  </w:txbxContent>
                </v:textbox>
              </v:oval>
              <v:oval id="Oval 27" o:spid="_x0000_s1061" style="position:absolute;left:32238;width:270;height: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" fillcolor="#685c20 [3204]" stroked="f">
                <o:lock v:ext="edit" aspectratio="t"/>
                <v:textbox inset="1mm,1mm,1mm,1mm">
                  <w:txbxContent>
                    <w:p w14:paraId="3930C817" w14:textId="77777777" w:rsidR="00D26C32" w:rsidRDefault="00D26C32" w:rsidP="006062C0">
                      <w:pPr>
                        <w:rPr>
                          <w:rFonts w:eastAsia="Times New Roman"/>
                        </w:rPr>
                      </w:pPr>
                    </w:p>
                  </w:txbxContent>
                </v:textbox>
              </v:oval>
              <v:oval id="Oval 28" o:spid="_x0000_s1062" style="position:absolute;left:33581;width:270;height: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" fillcolor="#685c20 [3204]" stroked="f">
                <o:lock v:ext="edit" aspectratio="t"/>
                <v:textbox inset="1mm,1mm,1mm,1mm">
                  <w:txbxContent>
                    <w:p w14:paraId="7DC9F901" w14:textId="77777777" w:rsidR="00D26C32" w:rsidRDefault="00D26C32" w:rsidP="006062C0">
                      <w:pPr>
                        <w:rPr>
                          <w:rFonts w:eastAsia="Times New Roman"/>
                        </w:rPr>
                      </w:pPr>
                    </w:p>
                  </w:txbxContent>
                </v:textbox>
              </v:oval>
              <v:oval id="Oval 29" o:spid="_x0000_s1063" style="position:absolute;left:34924;width:270;height: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" fillcolor="#685c20 [3204]" stroked="f">
                <o:lock v:ext="edit" aspectratio="t"/>
                <v:textbox inset="1mm,1mm,1mm,1mm">
                  <w:txbxContent>
                    <w:p w14:paraId="0B9A888B" w14:textId="77777777" w:rsidR="00D26C32" w:rsidRDefault="00D26C32" w:rsidP="006062C0">
                      <w:pPr>
                        <w:rPr>
                          <w:rFonts w:eastAsia="Times New Roman"/>
                        </w:rPr>
                      </w:pPr>
                    </w:p>
                  </w:txbxContent>
                </v:textbox>
              </v:oval>
              <v:oval id="Oval 30" o:spid="_x0000_s1064" style="position:absolute;left:36267;width:270;height: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" fillcolor="#685c20 [3204]" stroked="f">
                <o:lock v:ext="edit" aspectratio="t"/>
                <v:textbox inset="1mm,1mm,1mm,1mm">
                  <w:txbxContent>
                    <w:p w14:paraId="1DF2B4EE" w14:textId="77777777" w:rsidR="00D26C32" w:rsidRDefault="00D26C32" w:rsidP="006062C0">
                      <w:pPr>
                        <w:rPr>
                          <w:rFonts w:eastAsia="Times New Roman"/>
                        </w:rPr>
                      </w:pPr>
                    </w:p>
                  </w:txbxContent>
                </v:textbox>
              </v:oval>
              <v:oval id="Oval 31" o:spid="_x0000_s1065" style="position:absolute;left:37611;width:270;height: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" fillcolor="#685c20 [3204]" stroked="f">
                <o:lock v:ext="edit" aspectratio="t"/>
                <v:textbox inset="1mm,1mm,1mm,1mm">
                  <w:txbxContent>
                    <w:p w14:paraId="296575F4" w14:textId="77777777" w:rsidR="00D26C32" w:rsidRDefault="00D26C32" w:rsidP="006062C0">
                      <w:pPr>
                        <w:rPr>
                          <w:rFonts w:eastAsia="Times New Roman"/>
                        </w:rPr>
                      </w:pPr>
                    </w:p>
                  </w:txbxContent>
                </v:textbox>
              </v:oval>
              <v:oval id="Oval 32" o:spid="_x0000_s1066" style="position:absolute;left:38954;width:270;height: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" fillcolor="#685c20 [3204]" stroked="f">
                <o:lock v:ext="edit" aspectratio="t"/>
                <v:textbox inset="1mm,1mm,1mm,1mm">
                  <w:txbxContent>
                    <w:p w14:paraId="038E253C" w14:textId="77777777" w:rsidR="00D26C32" w:rsidRDefault="00D26C32" w:rsidP="006062C0">
                      <w:pPr>
                        <w:rPr>
                          <w:rFonts w:eastAsia="Times New Roman"/>
                        </w:rPr>
                      </w:pPr>
                    </w:p>
                  </w:txbxContent>
                </v:textbox>
              </v:oval>
              <v:oval id="Oval 33" o:spid="_x0000_s1067" style="position:absolute;left:40297;width:270;height: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" fillcolor="#685c20 [3204]" stroked="f">
                <o:lock v:ext="edit" aspectratio="t"/>
                <v:textbox inset="1mm,1mm,1mm,1mm">
                  <w:txbxContent>
                    <w:p w14:paraId="01C5E21F" w14:textId="77777777" w:rsidR="00D26C32" w:rsidRDefault="00D26C32" w:rsidP="006062C0">
                      <w:pPr>
                        <w:rPr>
                          <w:rFonts w:eastAsia="Times New Roman"/>
                        </w:rPr>
                      </w:pPr>
                    </w:p>
                  </w:txbxContent>
                </v:textbox>
              </v:oval>
              <v:oval id="Oval 34" o:spid="_x0000_s1068" style="position:absolute;left:41640;width:270;height: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" fillcolor="#685c20 [3204]" stroked="f">
                <o:lock v:ext="edit" aspectratio="t"/>
                <v:textbox inset="1mm,1mm,1mm,1mm">
                  <w:txbxContent>
                    <w:p w14:paraId="1ED281EC" w14:textId="77777777" w:rsidR="00D26C32" w:rsidRDefault="00D26C32" w:rsidP="006062C0">
                      <w:pPr>
                        <w:rPr>
                          <w:rFonts w:eastAsia="Times New Roman"/>
                        </w:rPr>
                      </w:pPr>
                    </w:p>
                  </w:txbxContent>
                </v:textbox>
              </v:oval>
              <v:oval id="Oval 35" o:spid="_x0000_s1069" style="position:absolute;left:42984;width:270;height: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" fillcolor="#685c20 [3204]" stroked="f">
                <o:lock v:ext="edit" aspectratio="t"/>
                <v:textbox inset="1mm,1mm,1mm,1mm">
                  <w:txbxContent>
                    <w:p w14:paraId="7B2AAD0D" w14:textId="77777777" w:rsidR="00D26C32" w:rsidRDefault="00D26C32" w:rsidP="006062C0">
                      <w:pPr>
                        <w:rPr>
                          <w:rFonts w:eastAsia="Times New Roman"/>
                        </w:rPr>
                      </w:pPr>
                    </w:p>
                  </w:txbxContent>
                </v:textbox>
              </v:oval>
              <v:oval id="Oval 36" o:spid="_x0000_s1070" style="position:absolute;left:44327;width:270;height: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" fillcolor="#685c20 [3204]" stroked="f">
                <o:lock v:ext="edit" aspectratio="t"/>
                <v:textbox inset="1mm,1mm,1mm,1mm">
                  <w:txbxContent>
                    <w:p w14:paraId="6FDC3F64" w14:textId="77777777" w:rsidR="00D26C32" w:rsidRDefault="00D26C32" w:rsidP="006062C0">
                      <w:pPr>
                        <w:rPr>
                          <w:rFonts w:eastAsia="Times New Roman"/>
                        </w:rPr>
                      </w:pPr>
                    </w:p>
                  </w:txbxContent>
                </v:textbox>
              </v:oval>
              <v:oval id="Oval 37" o:spid="_x0000_s1071" style="position:absolute;left:45670;width:270;height: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" fillcolor="#685c20 [3204]" stroked="f">
                <o:lock v:ext="edit" aspectratio="t"/>
                <v:textbox inset="1mm,1mm,1mm,1mm">
                  <w:txbxContent>
                    <w:p w14:paraId="0B71D2BD" w14:textId="77777777" w:rsidR="00D26C32" w:rsidRDefault="00D26C32" w:rsidP="006062C0">
                      <w:pPr>
                        <w:rPr>
                          <w:rFonts w:eastAsia="Times New Roman"/>
                        </w:rPr>
                      </w:pPr>
                    </w:p>
                  </w:txbxContent>
                </v:textbox>
              </v:oval>
              <v:oval id="Oval 38" o:spid="_x0000_s1072" style="position:absolute;left:47013;width:270;height: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" fillcolor="#685c20 [3204]" stroked="f">
                <o:lock v:ext="edit" aspectratio="t"/>
                <v:textbox inset="1mm,1mm,1mm,1mm">
                  <w:txbxContent>
                    <w:p w14:paraId="44E00262" w14:textId="77777777" w:rsidR="00D26C32" w:rsidRDefault="00D26C32" w:rsidP="006062C0">
                      <w:pPr>
                        <w:rPr>
                          <w:rFonts w:eastAsia="Times New Roman"/>
                        </w:rPr>
                      </w:pPr>
                    </w:p>
                  </w:txbxContent>
                </v:textbox>
              </v:oval>
              <v:oval id="Oval 39" o:spid="_x0000_s1073" style="position:absolute;left:48357;width:270;height: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" fillcolor="#685c20 [3204]" stroked="f">
                <o:lock v:ext="edit" aspectratio="t"/>
                <v:textbox inset="1mm,1mm,1mm,1mm">
                  <w:txbxContent>
                    <w:p w14:paraId="7E31D352" w14:textId="77777777" w:rsidR="00D26C32" w:rsidRDefault="00D26C32" w:rsidP="006062C0">
                      <w:pPr>
                        <w:rPr>
                          <w:rFonts w:eastAsia="Times New Roman"/>
                        </w:rPr>
                      </w:pPr>
                    </w:p>
                  </w:txbxContent>
                </v:textbox>
              </v:oval>
              <v:oval id="Oval 40" o:spid="_x0000_s1074" style="position:absolute;left:49700;width:270;height: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" fillcolor="#685c20 [3204]" stroked="f">
                <o:lock v:ext="edit" aspectratio="t"/>
                <v:textbox inset="1mm,1mm,1mm,1mm">
                  <w:txbxContent>
                    <w:p w14:paraId="010C7BC8" w14:textId="77777777" w:rsidR="00D26C32" w:rsidRDefault="00D26C32" w:rsidP="006062C0">
                      <w:pPr>
                        <w:rPr>
                          <w:rFonts w:eastAsia="Times New Roman"/>
                        </w:rPr>
                      </w:pPr>
                    </w:p>
                  </w:txbxContent>
                </v:textbox>
              </v:oval>
              <v:oval id="Oval 41" o:spid="_x0000_s1075" style="position:absolute;left:51043;width:270;height: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" fillcolor="#685c20 [3204]" stroked="f">
                <o:lock v:ext="edit" aspectratio="t"/>
                <v:textbox inset="1mm,1mm,1mm,1mm">
                  <w:txbxContent>
                    <w:p w14:paraId="1BF2AD55" w14:textId="77777777" w:rsidR="00D26C32" w:rsidRDefault="00D26C32" w:rsidP="006062C0">
                      <w:pPr>
                        <w:rPr>
                          <w:rFonts w:eastAsia="Times New Roman"/>
                        </w:rPr>
                      </w:pPr>
                    </w:p>
                  </w:txbxContent>
                </v:textbox>
              </v:oval>
              <v:oval id="Oval 42" o:spid="_x0000_s1076" style="position:absolute;left:52386;width:270;height: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" fillcolor="#685c20 [3204]" stroked="f">
                <o:lock v:ext="edit" aspectratio="t"/>
                <v:textbox inset="1mm,1mm,1mm,1mm">
                  <w:txbxContent>
                    <w:p w14:paraId="691B2FA4" w14:textId="77777777" w:rsidR="00D26C32" w:rsidRDefault="00D26C32" w:rsidP="006062C0">
                      <w:pPr>
                        <w:rPr>
                          <w:rFonts w:eastAsia="Times New Roman"/>
                        </w:rPr>
                      </w:pPr>
                    </w:p>
                  </w:txbxContent>
                </v:textbox>
              </v:oval>
              <v:oval id="Oval 43" o:spid="_x0000_s1077" style="position:absolute;left:53730;width:270;height: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" fillcolor="#685c20 [3204]" stroked="f">
                <o:lock v:ext="edit" aspectratio="t"/>
                <v:textbox inset="1mm,1mm,1mm,1mm">
                  <w:txbxContent>
                    <w:p w14:paraId="326F3232" w14:textId="77777777" w:rsidR="00D26C32" w:rsidRDefault="00D26C32" w:rsidP="006062C0">
                      <w:pPr>
                        <w:rPr>
                          <w:rFonts w:eastAsia="Times New Roman"/>
                        </w:rPr>
                      </w:pPr>
                    </w:p>
                  </w:txbxContent>
                </v:textbox>
              </v:oval>
              <w10:wrap anchory="page"/>
            </v:group>
          </w:pict>
        </mc:Fallback>
      </mc:AlternateContent>
    </w:r>
    <w:r w:rsidRPr="00494FBE">
      <w:t xml:space="preserve">Institut für Wirtschaftsstudien Basel | </w:t>
    </w:r>
    <w:r w:rsidR="00E66AEA">
      <w:t>13.06.2017</w:t>
    </w:r>
    <w:r w:rsidRPr="00494FBE">
      <w:tab/>
    </w:r>
    <w:r w:rsidR="00722711">
      <w:fldChar w:fldCharType="begin"/>
    </w:r>
    <w:r w:rsidR="00722711">
      <w:instrText xml:space="preserve"> TITLE  \* MERGEFORMAT </w:instrText>
    </w:r>
    <w:r w:rsidR="00722711">
      <w:fldChar w:fldCharType="separate"/>
    </w:r>
    <w:r>
      <w:t xml:space="preserve">Der hohe Preis, ein bisschen anders zu sein  </w:t>
    </w:r>
    <w:r w:rsidR="00722711">
      <w:fldChar w:fldCharType="end"/>
    </w:r>
    <w:r w:rsidRPr="00494FBE">
      <w:t xml:space="preserve"> | </w:t>
    </w:r>
    <w:r w:rsidRPr="00494FBE">
      <w:fldChar w:fldCharType="begin"/>
    </w:r>
    <w:r w:rsidRPr="00494FBE">
      <w:instrText xml:space="preserve"> PAGE  \* MERGEFORMAT </w:instrText>
    </w:r>
    <w:r w:rsidRPr="00494FBE">
      <w:fldChar w:fldCharType="separate"/>
    </w:r>
    <w:r w:rsidR="00712237">
      <w:rPr>
        <w:noProof/>
      </w:rPr>
      <w:t>4</w:t>
    </w:r>
    <w:r w:rsidRPr="00494FBE">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16AFD" w14:textId="77777777" w:rsidR="00722711" w:rsidRDefault="00722711" w:rsidP="00A005F9">
      <w:r>
        <w:separator/>
      </w:r>
    </w:p>
  </w:footnote>
  <w:footnote w:type="continuationSeparator" w:id="0">
    <w:p w14:paraId="68840AE0" w14:textId="77777777" w:rsidR="00722711" w:rsidRDefault="00722711" w:rsidP="00A005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AAA5E" w14:textId="77777777" w:rsidR="00D26C32" w:rsidRDefault="00D26C32">
    <w:pPr>
      <w:pStyle w:val="Kopfzeile"/>
    </w:pPr>
    <w:r w:rsidRPr="006062C0">
      <w:rPr>
        <w:noProof/>
        <w:lang w:val="de-DE" w:eastAsia="de-DE"/>
      </w:rPr>
      <mc:AlternateContent>
        <mc:Choice Requires="wpg">
          <w:drawing>
            <wp:anchor distT="0" distB="0" distL="114300" distR="114300" simplePos="0" relativeHeight="251658240" behindDoc="1" locked="0" layoutInCell="1" allowOverlap="1" wp14:anchorId="3BB179DC" wp14:editId="229CBF6C">
              <wp:simplePos x="0" y="0"/>
              <wp:positionH relativeFrom="page">
                <wp:posOffset>720090</wp:posOffset>
              </wp:positionH>
              <wp:positionV relativeFrom="page">
                <wp:posOffset>720090</wp:posOffset>
              </wp:positionV>
              <wp:extent cx="360000" cy="360000"/>
              <wp:effectExtent l="25400" t="25400" r="46990" b="46990"/>
              <wp:wrapNone/>
              <wp:docPr id="1" name="Gruppierung 2"/>
              <wp:cNvGraphicFramePr/>
              <a:graphic xmlns:a="http://schemas.openxmlformats.org/drawingml/2006/main">
                <a:graphicData uri="http://schemas.microsoft.com/office/word/2010/wordprocessingGroup">
                  <wpg:wgp>
                    <wpg:cNvGrpSpPr/>
                    <wpg:grpSpPr>
                      <a:xfrm>
                        <a:off x="0" y="0"/>
                        <a:ext cx="360000" cy="360000"/>
                        <a:chOff x="0" y="0"/>
                        <a:chExt cx="3469292" cy="3469290"/>
                      </a:xfrm>
                      <a:solidFill>
                        <a:schemeClr val="accent1"/>
                      </a:solidFill>
                    </wpg:grpSpPr>
                    <wps:wsp>
                      <wps:cNvPr id="44" name="Oval 44"/>
                      <wps:cNvSpPr/>
                      <wps:spPr>
                        <a:xfrm>
                          <a:off x="0" y="1644000"/>
                          <a:ext cx="181290" cy="181289"/>
                        </a:xfrm>
                        <a:prstGeom prst="ellipse">
                          <a:avLst/>
                        </a:prstGeom>
                        <a:grpFill/>
                        <a:ln>
                          <a:noFill/>
                        </a:ln>
                        <a:effectLst/>
                      </wps:spPr>
                      <wps:style>
                        <a:lnRef idx="1">
                          <a:schemeClr val="accent1"/>
                        </a:lnRef>
                        <a:fillRef idx="3">
                          <a:schemeClr val="accent1"/>
                        </a:fillRef>
                        <a:effectRef idx="2">
                          <a:schemeClr val="accent1"/>
                        </a:effectRef>
                        <a:fontRef idx="minor">
                          <a:schemeClr val="lt1"/>
                        </a:fontRef>
                      </wps:style>
                      <wps:txbx>
                        <w:txbxContent>
                          <w:p w14:paraId="3207C19D" w14:textId="77777777" w:rsidR="00D26C32" w:rsidRDefault="00D26C32" w:rsidP="006062C0">
                            <w:pPr>
                              <w:rPr>
                                <w:rFonts w:eastAsia="Times New Roman"/>
                              </w:rPr>
                            </w:pPr>
                          </w:p>
                        </w:txbxContent>
                      </wps:txbx>
                      <wps:bodyPr rot="0" spcFirstLastPara="0" vert="horz" wrap="square" lIns="35999" tIns="35999" rIns="35999" bIns="35999" numCol="1" spcCol="0" rtlCol="0" fromWordArt="0" anchor="ctr" anchorCtr="0" forceAA="0" compatLnSpc="1">
                        <a:prstTxWarp prst="textNoShape">
                          <a:avLst/>
                        </a:prstTxWarp>
                        <a:noAutofit/>
                      </wps:bodyPr>
                    </wps:wsp>
                    <wps:wsp>
                      <wps:cNvPr id="45" name="Oval 45"/>
                      <wps:cNvSpPr/>
                      <wps:spPr>
                        <a:xfrm>
                          <a:off x="780688" y="780683"/>
                          <a:ext cx="263922" cy="263922"/>
                        </a:xfrm>
                        <a:prstGeom prst="ellipse">
                          <a:avLst/>
                        </a:prstGeom>
                        <a:grpFill/>
                        <a:ln>
                          <a:noFill/>
                        </a:ln>
                        <a:effectLst/>
                      </wps:spPr>
                      <wps:style>
                        <a:lnRef idx="1">
                          <a:schemeClr val="accent1"/>
                        </a:lnRef>
                        <a:fillRef idx="3">
                          <a:schemeClr val="accent1"/>
                        </a:fillRef>
                        <a:effectRef idx="2">
                          <a:schemeClr val="accent1"/>
                        </a:effectRef>
                        <a:fontRef idx="minor">
                          <a:schemeClr val="lt1"/>
                        </a:fontRef>
                      </wps:style>
                      <wps:txbx>
                        <w:txbxContent>
                          <w:p w14:paraId="5D21F897" w14:textId="77777777" w:rsidR="00D26C32" w:rsidRDefault="00D26C32" w:rsidP="006062C0">
                            <w:pPr>
                              <w:rPr>
                                <w:rFonts w:eastAsia="Times New Roman"/>
                              </w:rPr>
                            </w:pPr>
                          </w:p>
                        </w:txbxContent>
                      </wps:txbx>
                      <wps:bodyPr rot="0" spcFirstLastPara="0" vert="horz" wrap="square" lIns="35999" tIns="35999" rIns="35999" bIns="35999" numCol="1" spcCol="0" rtlCol="0" fromWordArt="0" anchor="ctr" anchorCtr="0" forceAA="0" compatLnSpc="1">
                        <a:prstTxWarp prst="textNoShape">
                          <a:avLst/>
                        </a:prstTxWarp>
                        <a:noAutofit/>
                      </wps:bodyPr>
                    </wps:wsp>
                    <wps:wsp>
                      <wps:cNvPr id="46" name="Oval 46"/>
                      <wps:cNvSpPr/>
                      <wps:spPr>
                        <a:xfrm>
                          <a:off x="2424689" y="2424683"/>
                          <a:ext cx="263922" cy="263922"/>
                        </a:xfrm>
                        <a:prstGeom prst="ellipse">
                          <a:avLst/>
                        </a:prstGeom>
                        <a:grpFill/>
                        <a:ln>
                          <a:noFill/>
                        </a:ln>
                        <a:effectLst/>
                      </wps:spPr>
                      <wps:style>
                        <a:lnRef idx="1">
                          <a:schemeClr val="accent1"/>
                        </a:lnRef>
                        <a:fillRef idx="3">
                          <a:schemeClr val="accent1"/>
                        </a:fillRef>
                        <a:effectRef idx="2">
                          <a:schemeClr val="accent1"/>
                        </a:effectRef>
                        <a:fontRef idx="minor">
                          <a:schemeClr val="lt1"/>
                        </a:fontRef>
                      </wps:style>
                      <wps:txbx>
                        <w:txbxContent>
                          <w:p w14:paraId="79462D2D" w14:textId="77777777" w:rsidR="00D26C32" w:rsidRDefault="00D26C32" w:rsidP="006062C0">
                            <w:pPr>
                              <w:rPr>
                                <w:rFonts w:eastAsia="Times New Roman"/>
                              </w:rPr>
                            </w:pPr>
                          </w:p>
                        </w:txbxContent>
                      </wps:txbx>
                      <wps:bodyPr rot="0" spcFirstLastPara="0" vert="horz" wrap="square" lIns="35999" tIns="35999" rIns="35999" bIns="35999" numCol="1" spcCol="0" rtlCol="0" fromWordArt="0" anchor="ctr" anchorCtr="0" forceAA="0" compatLnSpc="1">
                        <a:prstTxWarp prst="textNoShape">
                          <a:avLst/>
                        </a:prstTxWarp>
                        <a:noAutofit/>
                      </wps:bodyPr>
                    </wps:wsp>
                    <wps:wsp>
                      <wps:cNvPr id="47" name="Oval 47"/>
                      <wps:cNvSpPr/>
                      <wps:spPr>
                        <a:xfrm>
                          <a:off x="2424689" y="780683"/>
                          <a:ext cx="263922" cy="263922"/>
                        </a:xfrm>
                        <a:prstGeom prst="ellipse">
                          <a:avLst/>
                        </a:prstGeom>
                        <a:grpFill/>
                        <a:ln>
                          <a:noFill/>
                        </a:ln>
                        <a:effectLst/>
                      </wps:spPr>
                      <wps:style>
                        <a:lnRef idx="1">
                          <a:schemeClr val="accent1"/>
                        </a:lnRef>
                        <a:fillRef idx="3">
                          <a:schemeClr val="accent1"/>
                        </a:fillRef>
                        <a:effectRef idx="2">
                          <a:schemeClr val="accent1"/>
                        </a:effectRef>
                        <a:fontRef idx="minor">
                          <a:schemeClr val="lt1"/>
                        </a:fontRef>
                      </wps:style>
                      <wps:txbx>
                        <w:txbxContent>
                          <w:p w14:paraId="768CF3BB" w14:textId="77777777" w:rsidR="00D26C32" w:rsidRDefault="00D26C32" w:rsidP="006062C0">
                            <w:pPr>
                              <w:rPr>
                                <w:rFonts w:eastAsia="Times New Roman"/>
                              </w:rPr>
                            </w:pPr>
                          </w:p>
                        </w:txbxContent>
                      </wps:txbx>
                      <wps:bodyPr rot="0" spcFirstLastPara="0" vert="horz" wrap="square" lIns="35999" tIns="35999" rIns="35999" bIns="35999" numCol="1" spcCol="0" rtlCol="0" fromWordArt="0" anchor="ctr" anchorCtr="0" forceAA="0" compatLnSpc="1">
                        <a:prstTxWarp prst="textNoShape">
                          <a:avLst/>
                        </a:prstTxWarp>
                        <a:noAutofit/>
                      </wps:bodyPr>
                    </wps:wsp>
                    <wps:wsp>
                      <wps:cNvPr id="48" name="Oval 48"/>
                      <wps:cNvSpPr/>
                      <wps:spPr>
                        <a:xfrm>
                          <a:off x="780688" y="2424683"/>
                          <a:ext cx="263922" cy="263922"/>
                        </a:xfrm>
                        <a:prstGeom prst="ellipse">
                          <a:avLst/>
                        </a:prstGeom>
                        <a:grpFill/>
                        <a:ln>
                          <a:noFill/>
                        </a:ln>
                        <a:effectLst/>
                      </wps:spPr>
                      <wps:style>
                        <a:lnRef idx="1">
                          <a:schemeClr val="accent1"/>
                        </a:lnRef>
                        <a:fillRef idx="3">
                          <a:schemeClr val="accent1"/>
                        </a:fillRef>
                        <a:effectRef idx="2">
                          <a:schemeClr val="accent1"/>
                        </a:effectRef>
                        <a:fontRef idx="minor">
                          <a:schemeClr val="lt1"/>
                        </a:fontRef>
                      </wps:style>
                      <wps:txbx>
                        <w:txbxContent>
                          <w:p w14:paraId="7E45C82F" w14:textId="77777777" w:rsidR="00D26C32" w:rsidRDefault="00D26C32" w:rsidP="006062C0">
                            <w:pPr>
                              <w:rPr>
                                <w:rFonts w:eastAsia="Times New Roman"/>
                              </w:rPr>
                            </w:pPr>
                          </w:p>
                        </w:txbxContent>
                      </wps:txbx>
                      <wps:bodyPr rot="0" spcFirstLastPara="0" vert="horz" wrap="square" lIns="35999" tIns="35999" rIns="35999" bIns="35999" numCol="1" spcCol="0" rtlCol="0" fromWordArt="0" anchor="ctr" anchorCtr="0" forceAA="0" compatLnSpc="1">
                        <a:prstTxWarp prst="textNoShape">
                          <a:avLst/>
                        </a:prstTxWarp>
                        <a:noAutofit/>
                      </wps:bodyPr>
                    </wps:wsp>
                    <wps:wsp>
                      <wps:cNvPr id="49" name="Oval 49"/>
                      <wps:cNvSpPr/>
                      <wps:spPr>
                        <a:xfrm>
                          <a:off x="1640825" y="0"/>
                          <a:ext cx="181290" cy="181289"/>
                        </a:xfrm>
                        <a:prstGeom prst="ellipse">
                          <a:avLst/>
                        </a:prstGeom>
                        <a:grpFill/>
                        <a:ln>
                          <a:noFill/>
                        </a:ln>
                        <a:effectLst/>
                      </wps:spPr>
                      <wps:style>
                        <a:lnRef idx="1">
                          <a:schemeClr val="accent1"/>
                        </a:lnRef>
                        <a:fillRef idx="3">
                          <a:schemeClr val="accent1"/>
                        </a:fillRef>
                        <a:effectRef idx="2">
                          <a:schemeClr val="accent1"/>
                        </a:effectRef>
                        <a:fontRef idx="minor">
                          <a:schemeClr val="lt1"/>
                        </a:fontRef>
                      </wps:style>
                      <wps:txbx>
                        <w:txbxContent>
                          <w:p w14:paraId="4B5CA929" w14:textId="77777777" w:rsidR="00D26C32" w:rsidRDefault="00D26C32" w:rsidP="006062C0">
                            <w:pPr>
                              <w:rPr>
                                <w:rFonts w:eastAsia="Times New Roman"/>
                              </w:rPr>
                            </w:pPr>
                          </w:p>
                        </w:txbxContent>
                      </wps:txbx>
                      <wps:bodyPr rot="0" spcFirstLastPara="0" vert="horz" wrap="square" lIns="35999" tIns="35999" rIns="35999" bIns="35999" numCol="1" spcCol="0" rtlCol="0" fromWordArt="0" anchor="ctr" anchorCtr="0" forceAA="0" compatLnSpc="1">
                        <a:prstTxWarp prst="textNoShape">
                          <a:avLst/>
                        </a:prstTxWarp>
                        <a:noAutofit/>
                      </wps:bodyPr>
                    </wps:wsp>
                    <wps:wsp>
                      <wps:cNvPr id="50" name="Oval 50"/>
                      <wps:cNvSpPr/>
                      <wps:spPr>
                        <a:xfrm>
                          <a:off x="1640825" y="1644000"/>
                          <a:ext cx="181290" cy="181289"/>
                        </a:xfrm>
                        <a:prstGeom prst="ellipse">
                          <a:avLst/>
                        </a:prstGeom>
                        <a:grpFill/>
                        <a:ln>
                          <a:noFill/>
                        </a:ln>
                        <a:effectLst/>
                      </wps:spPr>
                      <wps:style>
                        <a:lnRef idx="1">
                          <a:schemeClr val="accent1"/>
                        </a:lnRef>
                        <a:fillRef idx="3">
                          <a:schemeClr val="accent1"/>
                        </a:fillRef>
                        <a:effectRef idx="2">
                          <a:schemeClr val="accent1"/>
                        </a:effectRef>
                        <a:fontRef idx="minor">
                          <a:schemeClr val="lt1"/>
                        </a:fontRef>
                      </wps:style>
                      <wps:txbx>
                        <w:txbxContent>
                          <w:p w14:paraId="6CF8A419" w14:textId="77777777" w:rsidR="00D26C32" w:rsidRDefault="00D26C32" w:rsidP="006062C0">
                            <w:pPr>
                              <w:rPr>
                                <w:rFonts w:eastAsia="Times New Roman"/>
                              </w:rPr>
                            </w:pPr>
                          </w:p>
                        </w:txbxContent>
                      </wps:txbx>
                      <wps:bodyPr rot="0" spcFirstLastPara="0" vert="horz" wrap="square" lIns="35999" tIns="35999" rIns="35999" bIns="35999" numCol="1" spcCol="0" rtlCol="0" fromWordArt="0" anchor="ctr" anchorCtr="0" forceAA="0" compatLnSpc="1">
                        <a:prstTxWarp prst="textNoShape">
                          <a:avLst/>
                        </a:prstTxWarp>
                        <a:noAutofit/>
                      </wps:bodyPr>
                    </wps:wsp>
                    <wps:wsp>
                      <wps:cNvPr id="51" name="Oval 51"/>
                      <wps:cNvSpPr/>
                      <wps:spPr>
                        <a:xfrm>
                          <a:off x="1640825" y="3288001"/>
                          <a:ext cx="181290" cy="181289"/>
                        </a:xfrm>
                        <a:prstGeom prst="ellipse">
                          <a:avLst/>
                        </a:prstGeom>
                        <a:grpFill/>
                        <a:ln>
                          <a:noFill/>
                        </a:ln>
                        <a:effectLst/>
                      </wps:spPr>
                      <wps:style>
                        <a:lnRef idx="1">
                          <a:schemeClr val="accent1"/>
                        </a:lnRef>
                        <a:fillRef idx="3">
                          <a:schemeClr val="accent1"/>
                        </a:fillRef>
                        <a:effectRef idx="2">
                          <a:schemeClr val="accent1"/>
                        </a:effectRef>
                        <a:fontRef idx="minor">
                          <a:schemeClr val="lt1"/>
                        </a:fontRef>
                      </wps:style>
                      <wps:txbx>
                        <w:txbxContent>
                          <w:p w14:paraId="6647668C" w14:textId="77777777" w:rsidR="00D26C32" w:rsidRDefault="00D26C32" w:rsidP="006062C0">
                            <w:pPr>
                              <w:rPr>
                                <w:rFonts w:eastAsia="Times New Roman"/>
                              </w:rPr>
                            </w:pPr>
                          </w:p>
                        </w:txbxContent>
                      </wps:txbx>
                      <wps:bodyPr rot="0" spcFirstLastPara="0" vert="horz" wrap="square" lIns="35999" tIns="35999" rIns="35999" bIns="35999" numCol="1" spcCol="0" rtlCol="0" fromWordArt="0" anchor="ctr" anchorCtr="0" forceAA="0" compatLnSpc="1">
                        <a:prstTxWarp prst="textNoShape">
                          <a:avLst/>
                        </a:prstTxWarp>
                        <a:noAutofit/>
                      </wps:bodyPr>
                    </wps:wsp>
                    <wps:wsp>
                      <wps:cNvPr id="52" name="Oval 52"/>
                      <wps:cNvSpPr/>
                      <wps:spPr>
                        <a:xfrm>
                          <a:off x="3288002" y="1644000"/>
                          <a:ext cx="181290" cy="181289"/>
                        </a:xfrm>
                        <a:prstGeom prst="ellipse">
                          <a:avLst/>
                        </a:prstGeom>
                        <a:grpFill/>
                        <a:ln>
                          <a:noFill/>
                        </a:ln>
                        <a:effectLst/>
                      </wps:spPr>
                      <wps:style>
                        <a:lnRef idx="1">
                          <a:schemeClr val="accent1"/>
                        </a:lnRef>
                        <a:fillRef idx="3">
                          <a:schemeClr val="accent1"/>
                        </a:fillRef>
                        <a:effectRef idx="2">
                          <a:schemeClr val="accent1"/>
                        </a:effectRef>
                        <a:fontRef idx="minor">
                          <a:schemeClr val="lt1"/>
                        </a:fontRef>
                      </wps:style>
                      <wps:txbx>
                        <w:txbxContent>
                          <w:p w14:paraId="1C6BC600" w14:textId="77777777" w:rsidR="00D26C32" w:rsidRDefault="00D26C32" w:rsidP="006062C0">
                            <w:pPr>
                              <w:rPr>
                                <w:rFonts w:eastAsia="Times New Roman"/>
                              </w:rPr>
                            </w:pPr>
                          </w:p>
                        </w:txbxContent>
                      </wps:txbx>
                      <wps:bodyPr rot="0" spcFirstLastPara="0" vert="horz" wrap="square" lIns="35999" tIns="35999" rIns="35999" bIns="35999"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B179DC" id="Gruppierung 2" o:spid="_x0000_s1026" style="position:absolute;left:0;text-align:left;margin-left:56.7pt;margin-top:56.7pt;width:28.35pt;height:28.35pt;z-index:-251658240;mso-position-horizontal-relative:page;mso-position-vertical-relative:page" coordsize="34692,34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">
              <v:oval id="Oval 44" o:spid="_x0000_s1027" style="position:absolute;top:16440;width:1812;height:1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" filled="f" stroked="f">
                <v:textbox inset=".99997mm,.99997mm,.99997mm,.99997mm">
                  <w:txbxContent>
                    <w:p w14:paraId="3207C19D" w14:textId="77777777" w:rsidR="00D26C32" w:rsidRDefault="00D26C32" w:rsidP="006062C0">
                      <w:pPr>
                        <w:rPr>
                          <w:rFonts w:eastAsia="Times New Roman"/>
                        </w:rPr>
                      </w:pPr>
                    </w:p>
                  </w:txbxContent>
                </v:textbox>
              </v:oval>
              <v:oval id="Oval 45" o:spid="_x0000_s1028" style="position:absolute;left:7806;top:7806;width:2640;height:2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" filled="f" stroked="f">
                <v:textbox inset=".99997mm,.99997mm,.99997mm,.99997mm">
                  <w:txbxContent>
                    <w:p w14:paraId="5D21F897" w14:textId="77777777" w:rsidR="00D26C32" w:rsidRDefault="00D26C32" w:rsidP="006062C0">
                      <w:pPr>
                        <w:rPr>
                          <w:rFonts w:eastAsia="Times New Roman"/>
                        </w:rPr>
                      </w:pPr>
                    </w:p>
                  </w:txbxContent>
                </v:textbox>
              </v:oval>
              <v:oval id="Oval 46" o:spid="_x0000_s1029" style="position:absolute;left:24246;top:24246;width:2640;height:2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" filled="f" stroked="f">
                <v:textbox inset=".99997mm,.99997mm,.99997mm,.99997mm">
                  <w:txbxContent>
                    <w:p w14:paraId="79462D2D" w14:textId="77777777" w:rsidR="00D26C32" w:rsidRDefault="00D26C32" w:rsidP="006062C0">
                      <w:pPr>
                        <w:rPr>
                          <w:rFonts w:eastAsia="Times New Roman"/>
                        </w:rPr>
                      </w:pPr>
                    </w:p>
                  </w:txbxContent>
                </v:textbox>
              </v:oval>
              <v:oval id="Oval 47" o:spid="_x0000_s1030" style="position:absolute;left:24246;top:7806;width:2640;height:2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" filled="f" stroked="f">
                <v:textbox inset=".99997mm,.99997mm,.99997mm,.99997mm">
                  <w:txbxContent>
                    <w:p w14:paraId="768CF3BB" w14:textId="77777777" w:rsidR="00D26C32" w:rsidRDefault="00D26C32" w:rsidP="006062C0">
                      <w:pPr>
                        <w:rPr>
                          <w:rFonts w:eastAsia="Times New Roman"/>
                        </w:rPr>
                      </w:pPr>
                    </w:p>
                  </w:txbxContent>
                </v:textbox>
              </v:oval>
              <v:oval id="Oval 48" o:spid="_x0000_s1031" style="position:absolute;left:7806;top:24246;width:2640;height:2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" filled="f" stroked="f">
                <v:textbox inset=".99997mm,.99997mm,.99997mm,.99997mm">
                  <w:txbxContent>
                    <w:p w14:paraId="7E45C82F" w14:textId="77777777" w:rsidR="00D26C32" w:rsidRDefault="00D26C32" w:rsidP="006062C0">
                      <w:pPr>
                        <w:rPr>
                          <w:rFonts w:eastAsia="Times New Roman"/>
                        </w:rPr>
                      </w:pPr>
                    </w:p>
                  </w:txbxContent>
                </v:textbox>
              </v:oval>
              <v:oval id="Oval 49" o:spid="_x0000_s1032" style="position:absolute;left:16408;width:1813;height:1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" filled="f" stroked="f">
                <v:textbox inset=".99997mm,.99997mm,.99997mm,.99997mm">
                  <w:txbxContent>
                    <w:p w14:paraId="4B5CA929" w14:textId="77777777" w:rsidR="00D26C32" w:rsidRDefault="00D26C32" w:rsidP="006062C0">
                      <w:pPr>
                        <w:rPr>
                          <w:rFonts w:eastAsia="Times New Roman"/>
                        </w:rPr>
                      </w:pPr>
                    </w:p>
                  </w:txbxContent>
                </v:textbox>
              </v:oval>
              <v:oval id="Oval 50" o:spid="_x0000_s1033" style="position:absolute;left:16408;top:16440;width:1813;height:1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" filled="f" stroked="f">
                <v:textbox inset=".99997mm,.99997mm,.99997mm,.99997mm">
                  <w:txbxContent>
                    <w:p w14:paraId="6CF8A419" w14:textId="77777777" w:rsidR="00D26C32" w:rsidRDefault="00D26C32" w:rsidP="006062C0">
                      <w:pPr>
                        <w:rPr>
                          <w:rFonts w:eastAsia="Times New Roman"/>
                        </w:rPr>
                      </w:pPr>
                    </w:p>
                  </w:txbxContent>
                </v:textbox>
              </v:oval>
              <v:oval id="Oval 51" o:spid="_x0000_s1034" style="position:absolute;left:16408;top:32880;width:1813;height:1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" filled="f" stroked="f">
                <v:textbox inset=".99997mm,.99997mm,.99997mm,.99997mm">
                  <w:txbxContent>
                    <w:p w14:paraId="6647668C" w14:textId="77777777" w:rsidR="00D26C32" w:rsidRDefault="00D26C32" w:rsidP="006062C0">
                      <w:pPr>
                        <w:rPr>
                          <w:rFonts w:eastAsia="Times New Roman"/>
                        </w:rPr>
                      </w:pPr>
                    </w:p>
                  </w:txbxContent>
                </v:textbox>
              </v:oval>
              <v:oval id="Oval 52" o:spid="_x0000_s1035" style="position:absolute;left:32880;top:16440;width:1812;height:1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" filled="f" stroked="f">
                <v:textbox inset=".99997mm,.99997mm,.99997mm,.99997mm">
                  <w:txbxContent>
                    <w:p w14:paraId="1C6BC600" w14:textId="77777777" w:rsidR="00D26C32" w:rsidRDefault="00D26C32" w:rsidP="006062C0">
                      <w:pPr>
                        <w:rPr>
                          <w:rFonts w:eastAsia="Times New Roman"/>
                        </w:rPr>
                      </w:pPr>
                    </w:p>
                  </w:txbxContent>
                </v:textbox>
              </v:oval>
              <w10:wrap anchorx="page"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B13DF"/>
    <w:multiLevelType w:val="multilevel"/>
    <w:tmpl w:val="92BA8434"/>
    <w:lvl w:ilvl="0">
      <w:start w:val="1"/>
      <w:numFmt w:val="decimal"/>
      <w:lvlText w:val="%1"/>
      <w:lvlJc w:val="left"/>
      <w:pPr>
        <w:tabs>
          <w:tab w:val="num" w:pos="284"/>
        </w:tabs>
        <w:ind w:left="284" w:hanging="284"/>
      </w:pPr>
      <w:rPr>
        <w:rFonts w:hint="default"/>
        <w:color w:val="685C20" w:themeColor="accent1"/>
      </w:rPr>
    </w:lvl>
    <w:lvl w:ilvl="1">
      <w:start w:val="1"/>
      <w:numFmt w:val="bullet"/>
      <w:lvlText w:val="o"/>
      <w:lvlJc w:val="left"/>
      <w:pPr>
        <w:tabs>
          <w:tab w:val="num" w:pos="567"/>
        </w:tabs>
        <w:ind w:left="567" w:hanging="283"/>
      </w:pPr>
      <w:rPr>
        <w:rFonts w:ascii="Courier New" w:hAnsi="Courier New" w:hint="default"/>
        <w:color w:val="685C20" w:themeColor="accent1"/>
      </w:rPr>
    </w:lvl>
    <w:lvl w:ilvl="2">
      <w:start w:val="1"/>
      <w:numFmt w:val="decimal"/>
      <w:lvlText w:val="%3"/>
      <w:lvlJc w:val="left"/>
      <w:pPr>
        <w:tabs>
          <w:tab w:val="num" w:pos="360"/>
        </w:tabs>
        <w:ind w:left="0" w:firstLine="0"/>
      </w:pPr>
      <w:rPr>
        <w:rFonts w:hint="default"/>
      </w:rPr>
    </w:lvl>
    <w:lvl w:ilvl="3">
      <w:start w:val="1"/>
      <w:numFmt w:val="decimal"/>
      <w:lvlText w:val=""/>
      <w:lvlJc w:val="left"/>
      <w:pPr>
        <w:tabs>
          <w:tab w:val="num" w:pos="360"/>
        </w:tabs>
        <w:ind w:left="0" w:firstLine="0"/>
      </w:pPr>
      <w:rPr>
        <w:rFonts w:hint="default"/>
      </w:rPr>
    </w:lvl>
    <w:lvl w:ilvl="4">
      <w:start w:val="1"/>
      <w:numFmt w:val="decimal"/>
      <w:lvlText w:val=""/>
      <w:lvlJc w:val="left"/>
      <w:pPr>
        <w:tabs>
          <w:tab w:val="num" w:pos="360"/>
        </w:tabs>
        <w:ind w:left="0" w:firstLine="0"/>
      </w:pPr>
      <w:rPr>
        <w:rFonts w:hint="default"/>
      </w:rPr>
    </w:lvl>
    <w:lvl w:ilvl="5">
      <w:start w:val="1"/>
      <w:numFmt w:val="decimal"/>
      <w:lvlText w:val=""/>
      <w:lvlJc w:val="left"/>
      <w:pPr>
        <w:tabs>
          <w:tab w:val="num" w:pos="360"/>
        </w:tabs>
        <w:ind w:left="0" w:firstLine="0"/>
      </w:pPr>
      <w:rPr>
        <w:rFonts w:hint="default"/>
      </w:rPr>
    </w:lvl>
    <w:lvl w:ilvl="6">
      <w:start w:val="1"/>
      <w:numFmt w:val="decimal"/>
      <w:lvlText w:val=""/>
      <w:lvlJc w:val="left"/>
      <w:pPr>
        <w:tabs>
          <w:tab w:val="num" w:pos="360"/>
        </w:tabs>
        <w:ind w:left="0" w:firstLine="0"/>
      </w:pPr>
      <w:rPr>
        <w:rFonts w:hint="default"/>
      </w:rPr>
    </w:lvl>
    <w:lvl w:ilvl="7">
      <w:start w:val="1"/>
      <w:numFmt w:val="decimal"/>
      <w:lvlText w:val=""/>
      <w:lvlJc w:val="left"/>
      <w:pPr>
        <w:tabs>
          <w:tab w:val="num" w:pos="360"/>
        </w:tabs>
        <w:ind w:left="0" w:firstLine="0"/>
      </w:pPr>
      <w:rPr>
        <w:rFonts w:hint="default"/>
      </w:rPr>
    </w:lvl>
    <w:lvl w:ilvl="8">
      <w:start w:val="1"/>
      <w:numFmt w:val="decimal"/>
      <w:lvlText w:val=""/>
      <w:lvlJc w:val="left"/>
      <w:pPr>
        <w:tabs>
          <w:tab w:val="num" w:pos="360"/>
        </w:tabs>
        <w:ind w:left="0" w:firstLine="0"/>
      </w:pPr>
      <w:rPr>
        <w:rFonts w:hint="default"/>
      </w:rPr>
    </w:lvl>
  </w:abstractNum>
  <w:abstractNum w:abstractNumId="1">
    <w:nsid w:val="093E4F09"/>
    <w:multiLevelType w:val="multilevel"/>
    <w:tmpl w:val="31CCC06C"/>
    <w:lvl w:ilvl="0">
      <w:start w:val="1"/>
      <w:numFmt w:val="bullet"/>
      <w:pStyle w:val="Aufzhlung"/>
      <w:lvlText w:val=""/>
      <w:lvlJc w:val="left"/>
      <w:pPr>
        <w:tabs>
          <w:tab w:val="num" w:pos="284"/>
        </w:tabs>
        <w:ind w:left="284" w:hanging="284"/>
      </w:pPr>
      <w:rPr>
        <w:rFonts w:ascii="Symbol" w:hAnsi="Symbol" w:hint="default"/>
        <w:color w:val="685C20" w:themeColor="accent1"/>
      </w:rPr>
    </w:lvl>
    <w:lvl w:ilvl="1">
      <w:start w:val="1"/>
      <w:numFmt w:val="bullet"/>
      <w:lvlText w:val="o"/>
      <w:lvlJc w:val="left"/>
      <w:pPr>
        <w:tabs>
          <w:tab w:val="num" w:pos="567"/>
        </w:tabs>
        <w:ind w:left="567" w:hanging="283"/>
      </w:pPr>
      <w:rPr>
        <w:rFonts w:ascii="Courier New" w:hAnsi="Courier New" w:hint="default"/>
        <w:color w:val="685C20" w:themeColor="accent1"/>
      </w:rPr>
    </w:lvl>
    <w:lvl w:ilvl="2">
      <w:start w:val="1"/>
      <w:numFmt w:val="bullet"/>
      <w:lvlText w:val=""/>
      <w:lvlJc w:val="left"/>
      <w:pPr>
        <w:tabs>
          <w:tab w:val="num" w:pos="851"/>
        </w:tabs>
        <w:ind w:left="851" w:hanging="284"/>
      </w:pPr>
      <w:rPr>
        <w:rFonts w:ascii="Wingdings" w:hAnsi="Wingdings" w:hint="default"/>
        <w:color w:val="685C20" w:themeColor="accent1"/>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A7317CC"/>
    <w:multiLevelType w:val="hybridMultilevel"/>
    <w:tmpl w:val="55B0A5F2"/>
    <w:lvl w:ilvl="0" w:tplc="4DA87970">
      <w:start w:val="1"/>
      <w:numFmt w:val="bullet"/>
      <w:lvlText w:val="o"/>
      <w:lvlJc w:val="left"/>
      <w:pPr>
        <w:tabs>
          <w:tab w:val="num" w:pos="284"/>
        </w:tabs>
        <w:ind w:left="284" w:hanging="284"/>
      </w:pPr>
      <w:rPr>
        <w:rFonts w:ascii="Courier New" w:hAnsi="Courier New" w:hint="default"/>
        <w:color w:val="685C20" w:themeColor="accent1"/>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3A54C49"/>
    <w:multiLevelType w:val="multilevel"/>
    <w:tmpl w:val="13D06C90"/>
    <w:lvl w:ilvl="0">
      <w:start w:val="1"/>
      <w:numFmt w:val="decimal"/>
      <w:pStyle w:val="Nummerierung"/>
      <w:lvlText w:val="%1"/>
      <w:lvlJc w:val="left"/>
      <w:pPr>
        <w:tabs>
          <w:tab w:val="num" w:pos="284"/>
        </w:tabs>
        <w:ind w:left="284" w:hanging="284"/>
      </w:pPr>
      <w:rPr>
        <w:rFonts w:hint="default"/>
        <w:color w:val="685C20" w:themeColor="accent1"/>
      </w:rPr>
    </w:lvl>
    <w:lvl w:ilvl="1">
      <w:start w:val="1"/>
      <w:numFmt w:val="lowerLetter"/>
      <w:lvlText w:val="%2"/>
      <w:lvlJc w:val="left"/>
      <w:pPr>
        <w:tabs>
          <w:tab w:val="num" w:pos="567"/>
        </w:tabs>
        <w:ind w:left="567" w:hanging="283"/>
      </w:pPr>
      <w:rPr>
        <w:rFonts w:hint="default"/>
        <w:color w:val="685C20" w:themeColor="accent1"/>
      </w:rPr>
    </w:lvl>
    <w:lvl w:ilvl="2">
      <w:start w:val="1"/>
      <w:numFmt w:val="lowerRoman"/>
      <w:lvlText w:val="%3"/>
      <w:lvlJc w:val="left"/>
      <w:pPr>
        <w:tabs>
          <w:tab w:val="num" w:pos="851"/>
        </w:tabs>
        <w:ind w:left="851" w:hanging="284"/>
      </w:pPr>
      <w:rPr>
        <w:rFonts w:hint="default"/>
        <w:color w:val="685C20" w:themeColor="accen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BFF2A97"/>
    <w:multiLevelType w:val="multilevel"/>
    <w:tmpl w:val="762E66FC"/>
    <w:lvl w:ilvl="0">
      <w:start w:val="1"/>
      <w:numFmt w:val="bullet"/>
      <w:lvlText w:val="o"/>
      <w:lvlJc w:val="left"/>
      <w:pPr>
        <w:tabs>
          <w:tab w:val="num" w:pos="284"/>
        </w:tabs>
        <w:ind w:left="284" w:hanging="284"/>
      </w:pPr>
      <w:rPr>
        <w:rFonts w:ascii="Courier New" w:hAnsi="Courier New" w:hint="default"/>
        <w:b/>
        <w:bCs/>
        <w:i w:val="0"/>
        <w:iCs w:val="0"/>
        <w:color w:val="685C20" w:themeColor="accent1"/>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EF01F49"/>
    <w:multiLevelType w:val="hybridMultilevel"/>
    <w:tmpl w:val="C8A2AD40"/>
    <w:lvl w:ilvl="0" w:tplc="AE50DD5E">
      <w:start w:val="1"/>
      <w:numFmt w:val="decimal"/>
      <w:lvlText w:val="%1"/>
      <w:lvlJc w:val="left"/>
      <w:pPr>
        <w:tabs>
          <w:tab w:val="num" w:pos="284"/>
        </w:tabs>
        <w:ind w:left="284" w:hanging="284"/>
      </w:pPr>
      <w:rPr>
        <w:rFonts w:asciiTheme="majorHAnsi" w:hAnsiTheme="majorHAnsi" w:hint="default"/>
        <w:color w:val="685C20" w:themeColor="accen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D0718A8"/>
    <w:multiLevelType w:val="multilevel"/>
    <w:tmpl w:val="3558FFD0"/>
    <w:lvl w:ilvl="0">
      <w:start w:val="1"/>
      <w:numFmt w:val="decimal"/>
      <w:pStyle w:val="Gliederung"/>
      <w:lvlText w:val="%1"/>
      <w:lvlJc w:val="left"/>
      <w:pPr>
        <w:tabs>
          <w:tab w:val="num" w:pos="284"/>
        </w:tabs>
        <w:ind w:left="284" w:hanging="284"/>
      </w:pPr>
      <w:rPr>
        <w:rFonts w:hint="default"/>
        <w:color w:val="685C20" w:themeColor="accent1"/>
      </w:rPr>
    </w:lvl>
    <w:lvl w:ilvl="1">
      <w:start w:val="1"/>
      <w:numFmt w:val="bullet"/>
      <w:lvlText w:val=""/>
      <w:lvlJc w:val="left"/>
      <w:pPr>
        <w:tabs>
          <w:tab w:val="num" w:pos="567"/>
        </w:tabs>
        <w:ind w:left="567" w:hanging="283"/>
      </w:pPr>
      <w:rPr>
        <w:rFonts w:ascii="Symbol" w:hAnsi="Symbol" w:hint="default"/>
        <w:color w:val="685C20" w:themeColor="accent1"/>
      </w:rPr>
    </w:lvl>
    <w:lvl w:ilvl="2">
      <w:start w:val="1"/>
      <w:numFmt w:val="bullet"/>
      <w:lvlText w:val="o"/>
      <w:lvlJc w:val="left"/>
      <w:pPr>
        <w:tabs>
          <w:tab w:val="num" w:pos="851"/>
        </w:tabs>
        <w:ind w:left="851" w:hanging="284"/>
      </w:pPr>
      <w:rPr>
        <w:rFonts w:ascii="Courier New" w:hAnsi="Courier New" w:hint="default"/>
        <w:color w:val="685C20" w:themeColor="accen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FD35D56"/>
    <w:multiLevelType w:val="hybridMultilevel"/>
    <w:tmpl w:val="014C42FC"/>
    <w:lvl w:ilvl="0" w:tplc="855805F8">
      <w:start w:val="1"/>
      <w:numFmt w:val="bullet"/>
      <w:lvlText w:val=""/>
      <w:lvlJc w:val="left"/>
      <w:pPr>
        <w:tabs>
          <w:tab w:val="num" w:pos="284"/>
        </w:tabs>
        <w:ind w:left="284" w:hanging="284"/>
      </w:pPr>
      <w:rPr>
        <w:rFonts w:ascii="Symbol" w:hAnsi="Symbol" w:hint="default"/>
        <w:b/>
        <w:bCs/>
        <w:i w:val="0"/>
        <w:iCs w:val="0"/>
        <w:color w:val="685C20" w:themeColor="accent1"/>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FE6458F"/>
    <w:multiLevelType w:val="multilevel"/>
    <w:tmpl w:val="259065C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nsid w:val="31EC6EB3"/>
    <w:multiLevelType w:val="multilevel"/>
    <w:tmpl w:val="E16EE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4AF6498"/>
    <w:multiLevelType w:val="multilevel"/>
    <w:tmpl w:val="55B0A5F2"/>
    <w:lvl w:ilvl="0">
      <w:start w:val="1"/>
      <w:numFmt w:val="bullet"/>
      <w:lvlText w:val="o"/>
      <w:lvlJc w:val="left"/>
      <w:pPr>
        <w:tabs>
          <w:tab w:val="num" w:pos="284"/>
        </w:tabs>
        <w:ind w:left="284" w:hanging="284"/>
      </w:pPr>
      <w:rPr>
        <w:rFonts w:ascii="Courier New" w:hAnsi="Courier New" w:hint="default"/>
        <w:color w:val="685C20" w:themeColor="accent1"/>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4ADE6ADB"/>
    <w:multiLevelType w:val="hybridMultilevel"/>
    <w:tmpl w:val="3D3A3F76"/>
    <w:lvl w:ilvl="0" w:tplc="4DA87970">
      <w:start w:val="1"/>
      <w:numFmt w:val="bullet"/>
      <w:lvlText w:val="o"/>
      <w:lvlJc w:val="left"/>
      <w:pPr>
        <w:tabs>
          <w:tab w:val="num" w:pos="284"/>
        </w:tabs>
        <w:ind w:left="284" w:hanging="284"/>
      </w:pPr>
      <w:rPr>
        <w:rFonts w:ascii="Courier New" w:hAnsi="Courier New" w:hint="default"/>
        <w:color w:val="685C20" w:themeColor="accent1"/>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A162A9F"/>
    <w:multiLevelType w:val="hybridMultilevel"/>
    <w:tmpl w:val="7E18DEB2"/>
    <w:lvl w:ilvl="0" w:tplc="855805F8">
      <w:start w:val="1"/>
      <w:numFmt w:val="bullet"/>
      <w:lvlText w:val=""/>
      <w:lvlJc w:val="left"/>
      <w:pPr>
        <w:tabs>
          <w:tab w:val="num" w:pos="284"/>
        </w:tabs>
        <w:ind w:left="284" w:hanging="284"/>
      </w:pPr>
      <w:rPr>
        <w:rFonts w:ascii="Symbol" w:hAnsi="Symbol" w:hint="default"/>
        <w:b/>
        <w:bCs/>
        <w:i w:val="0"/>
        <w:iCs w:val="0"/>
        <w:color w:val="685C20" w:themeColor="accent1"/>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E4C214D"/>
    <w:multiLevelType w:val="hybridMultilevel"/>
    <w:tmpl w:val="762E66FC"/>
    <w:lvl w:ilvl="0" w:tplc="1FDCC1F4">
      <w:start w:val="1"/>
      <w:numFmt w:val="bullet"/>
      <w:lvlText w:val="o"/>
      <w:lvlJc w:val="left"/>
      <w:pPr>
        <w:tabs>
          <w:tab w:val="num" w:pos="284"/>
        </w:tabs>
        <w:ind w:left="284" w:hanging="284"/>
      </w:pPr>
      <w:rPr>
        <w:rFonts w:ascii="Courier New" w:hAnsi="Courier New" w:hint="default"/>
        <w:b/>
        <w:bCs/>
        <w:i w:val="0"/>
        <w:iCs w:val="0"/>
        <w:color w:val="685C20" w:themeColor="accent1"/>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94C2F72"/>
    <w:multiLevelType w:val="multilevel"/>
    <w:tmpl w:val="0D3E71EA"/>
    <w:lvl w:ilvl="0">
      <w:start w:val="1"/>
      <w:numFmt w:val="decimal"/>
      <w:lvlText w:val="%1"/>
      <w:lvlJc w:val="left"/>
      <w:pPr>
        <w:tabs>
          <w:tab w:val="num" w:pos="644"/>
        </w:tabs>
        <w:ind w:left="644" w:hanging="284"/>
      </w:pPr>
      <w:rPr>
        <w:rFonts w:asciiTheme="majorHAnsi" w:hAnsiTheme="majorHAnsi" w:hint="default"/>
        <w:color w:val="685C20" w:themeColor="accen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
  </w:num>
  <w:num w:numId="3">
    <w:abstractNumId w:val="6"/>
  </w:num>
  <w:num w:numId="4">
    <w:abstractNumId w:val="0"/>
  </w:num>
  <w:num w:numId="5">
    <w:abstractNumId w:val="5"/>
  </w:num>
  <w:num w:numId="6">
    <w:abstractNumId w:val="9"/>
  </w:num>
  <w:num w:numId="7">
    <w:abstractNumId w:val="14"/>
  </w:num>
  <w:num w:numId="8">
    <w:abstractNumId w:val="11"/>
  </w:num>
  <w:num w:numId="9">
    <w:abstractNumId w:val="2"/>
  </w:num>
  <w:num w:numId="10">
    <w:abstractNumId w:val="10"/>
  </w:num>
  <w:num w:numId="11">
    <w:abstractNumId w:val="13"/>
  </w:num>
  <w:num w:numId="12">
    <w:abstractNumId w:val="4"/>
  </w:num>
  <w:num w:numId="13">
    <w:abstractNumId w:val="7"/>
  </w:num>
  <w:num w:numId="14">
    <w:abstractNumId w:val="12"/>
  </w:num>
  <w:num w:numId="15">
    <w:abstractNumId w:val="1"/>
  </w:num>
  <w:num w:numId="16">
    <w:abstractNumId w:val="6"/>
  </w:num>
  <w:num w:numId="17">
    <w:abstractNumId w:val="1"/>
  </w:num>
  <w:num w:numId="18">
    <w:abstractNumId w:val="6"/>
  </w:num>
  <w:num w:numId="19">
    <w:abstractNumId w:val="6"/>
  </w:num>
  <w:num w:numId="20">
    <w:abstractNumId w:val="3"/>
  </w:num>
  <w:num w:numId="21">
    <w:abstractNumId w:val="1"/>
  </w:num>
  <w:num w:numId="22">
    <w:abstractNumId w:val="1"/>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7"/>
  <w:embedSystemFonts/>
  <w:proofState w:spelling="clean" w:grammar="clean"/>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D4"/>
    <w:rsid w:val="000014BF"/>
    <w:rsid w:val="00002E04"/>
    <w:rsid w:val="000031EB"/>
    <w:rsid w:val="00010DB1"/>
    <w:rsid w:val="000138F8"/>
    <w:rsid w:val="00013AF1"/>
    <w:rsid w:val="00013BCA"/>
    <w:rsid w:val="00014828"/>
    <w:rsid w:val="0001788A"/>
    <w:rsid w:val="000262C5"/>
    <w:rsid w:val="000304B7"/>
    <w:rsid w:val="0003516B"/>
    <w:rsid w:val="000435E6"/>
    <w:rsid w:val="000630F1"/>
    <w:rsid w:val="000634BF"/>
    <w:rsid w:val="00064C2B"/>
    <w:rsid w:val="00064D2B"/>
    <w:rsid w:val="00067C14"/>
    <w:rsid w:val="00073511"/>
    <w:rsid w:val="00083222"/>
    <w:rsid w:val="00085D0E"/>
    <w:rsid w:val="0009069D"/>
    <w:rsid w:val="000920A7"/>
    <w:rsid w:val="00092E9A"/>
    <w:rsid w:val="00096AF8"/>
    <w:rsid w:val="000A32DA"/>
    <w:rsid w:val="000B33E4"/>
    <w:rsid w:val="000B66E6"/>
    <w:rsid w:val="000C2F01"/>
    <w:rsid w:val="000C30DA"/>
    <w:rsid w:val="000C3CCC"/>
    <w:rsid w:val="000C3EBE"/>
    <w:rsid w:val="000D7A38"/>
    <w:rsid w:val="000E1B11"/>
    <w:rsid w:val="000E4646"/>
    <w:rsid w:val="000E4952"/>
    <w:rsid w:val="000E4F46"/>
    <w:rsid w:val="000E57F5"/>
    <w:rsid w:val="000F3924"/>
    <w:rsid w:val="000F5B11"/>
    <w:rsid w:val="001046AE"/>
    <w:rsid w:val="0011037B"/>
    <w:rsid w:val="0011239B"/>
    <w:rsid w:val="001125A1"/>
    <w:rsid w:val="00120C2C"/>
    <w:rsid w:val="00121D10"/>
    <w:rsid w:val="00124FF2"/>
    <w:rsid w:val="00140C30"/>
    <w:rsid w:val="00142E1E"/>
    <w:rsid w:val="0014696A"/>
    <w:rsid w:val="00151498"/>
    <w:rsid w:val="00161BF9"/>
    <w:rsid w:val="001622E4"/>
    <w:rsid w:val="00164EBD"/>
    <w:rsid w:val="001665A6"/>
    <w:rsid w:val="00167043"/>
    <w:rsid w:val="00167968"/>
    <w:rsid w:val="00174BA4"/>
    <w:rsid w:val="00177A53"/>
    <w:rsid w:val="00194F97"/>
    <w:rsid w:val="001968A1"/>
    <w:rsid w:val="001A22CE"/>
    <w:rsid w:val="001A31F0"/>
    <w:rsid w:val="001A6631"/>
    <w:rsid w:val="001A7D8B"/>
    <w:rsid w:val="001B4BC5"/>
    <w:rsid w:val="001B5105"/>
    <w:rsid w:val="001B6833"/>
    <w:rsid w:val="001B7018"/>
    <w:rsid w:val="001B7103"/>
    <w:rsid w:val="001C484C"/>
    <w:rsid w:val="001D1DE4"/>
    <w:rsid w:val="001D49A3"/>
    <w:rsid w:val="001D5B83"/>
    <w:rsid w:val="001D7432"/>
    <w:rsid w:val="001E47B2"/>
    <w:rsid w:val="001F4629"/>
    <w:rsid w:val="001F6057"/>
    <w:rsid w:val="001F7057"/>
    <w:rsid w:val="00200FD1"/>
    <w:rsid w:val="0020728A"/>
    <w:rsid w:val="0021199B"/>
    <w:rsid w:val="0021242E"/>
    <w:rsid w:val="00213673"/>
    <w:rsid w:val="00214492"/>
    <w:rsid w:val="00220A49"/>
    <w:rsid w:val="00220F11"/>
    <w:rsid w:val="0022361D"/>
    <w:rsid w:val="002333AB"/>
    <w:rsid w:val="00234BDD"/>
    <w:rsid w:val="00237734"/>
    <w:rsid w:val="00251507"/>
    <w:rsid w:val="002523BE"/>
    <w:rsid w:val="00256999"/>
    <w:rsid w:val="0025744E"/>
    <w:rsid w:val="00275FE7"/>
    <w:rsid w:val="00291EA6"/>
    <w:rsid w:val="00293D56"/>
    <w:rsid w:val="002946B7"/>
    <w:rsid w:val="002A211F"/>
    <w:rsid w:val="002A36CD"/>
    <w:rsid w:val="002A4589"/>
    <w:rsid w:val="002B51DA"/>
    <w:rsid w:val="002B5E14"/>
    <w:rsid w:val="002C73D9"/>
    <w:rsid w:val="002D164D"/>
    <w:rsid w:val="002D1E84"/>
    <w:rsid w:val="002E0E43"/>
    <w:rsid w:val="002E55C1"/>
    <w:rsid w:val="002E61AF"/>
    <w:rsid w:val="002F3596"/>
    <w:rsid w:val="0030293D"/>
    <w:rsid w:val="00302A77"/>
    <w:rsid w:val="00302C80"/>
    <w:rsid w:val="00310EAA"/>
    <w:rsid w:val="00312A8F"/>
    <w:rsid w:val="003169BD"/>
    <w:rsid w:val="003230BF"/>
    <w:rsid w:val="0032331A"/>
    <w:rsid w:val="00323804"/>
    <w:rsid w:val="00335086"/>
    <w:rsid w:val="00336A69"/>
    <w:rsid w:val="00336B39"/>
    <w:rsid w:val="003409CA"/>
    <w:rsid w:val="00343B0C"/>
    <w:rsid w:val="00344246"/>
    <w:rsid w:val="00345821"/>
    <w:rsid w:val="00347D2C"/>
    <w:rsid w:val="00351EE1"/>
    <w:rsid w:val="003529A5"/>
    <w:rsid w:val="00353F93"/>
    <w:rsid w:val="00360039"/>
    <w:rsid w:val="003662DD"/>
    <w:rsid w:val="00366363"/>
    <w:rsid w:val="00367420"/>
    <w:rsid w:val="00374B4C"/>
    <w:rsid w:val="00374FF5"/>
    <w:rsid w:val="003776E4"/>
    <w:rsid w:val="00380563"/>
    <w:rsid w:val="0038704D"/>
    <w:rsid w:val="0039379A"/>
    <w:rsid w:val="003969FE"/>
    <w:rsid w:val="003B54C3"/>
    <w:rsid w:val="003D108D"/>
    <w:rsid w:val="003D145A"/>
    <w:rsid w:val="003E01FE"/>
    <w:rsid w:val="003E29AF"/>
    <w:rsid w:val="003E38A3"/>
    <w:rsid w:val="003E50B4"/>
    <w:rsid w:val="003E66E2"/>
    <w:rsid w:val="003E7741"/>
    <w:rsid w:val="003F45BA"/>
    <w:rsid w:val="003F56BA"/>
    <w:rsid w:val="00402421"/>
    <w:rsid w:val="004038AD"/>
    <w:rsid w:val="00405EAC"/>
    <w:rsid w:val="00410EFE"/>
    <w:rsid w:val="00416977"/>
    <w:rsid w:val="00416D18"/>
    <w:rsid w:val="0042037B"/>
    <w:rsid w:val="00421A76"/>
    <w:rsid w:val="004236B9"/>
    <w:rsid w:val="00425063"/>
    <w:rsid w:val="00430CCA"/>
    <w:rsid w:val="004325D2"/>
    <w:rsid w:val="00437607"/>
    <w:rsid w:val="00437876"/>
    <w:rsid w:val="00437935"/>
    <w:rsid w:val="00442824"/>
    <w:rsid w:val="0044424A"/>
    <w:rsid w:val="004446BB"/>
    <w:rsid w:val="00447634"/>
    <w:rsid w:val="00452CC3"/>
    <w:rsid w:val="00467331"/>
    <w:rsid w:val="004716FD"/>
    <w:rsid w:val="00473A39"/>
    <w:rsid w:val="00480B2F"/>
    <w:rsid w:val="00484392"/>
    <w:rsid w:val="00491FCF"/>
    <w:rsid w:val="00494FA3"/>
    <w:rsid w:val="00494FBE"/>
    <w:rsid w:val="004B075F"/>
    <w:rsid w:val="004B0A3D"/>
    <w:rsid w:val="004C0584"/>
    <w:rsid w:val="004D1279"/>
    <w:rsid w:val="004D1881"/>
    <w:rsid w:val="004D4957"/>
    <w:rsid w:val="004D4E12"/>
    <w:rsid w:val="004D6DA0"/>
    <w:rsid w:val="004E56C7"/>
    <w:rsid w:val="004E7E4E"/>
    <w:rsid w:val="004E7FE1"/>
    <w:rsid w:val="004F0F7B"/>
    <w:rsid w:val="004F115F"/>
    <w:rsid w:val="004F13E7"/>
    <w:rsid w:val="004F1507"/>
    <w:rsid w:val="004F24BF"/>
    <w:rsid w:val="004F2B36"/>
    <w:rsid w:val="004F5A23"/>
    <w:rsid w:val="00500A21"/>
    <w:rsid w:val="005074C6"/>
    <w:rsid w:val="00515576"/>
    <w:rsid w:val="005175E9"/>
    <w:rsid w:val="005210E6"/>
    <w:rsid w:val="00522D6A"/>
    <w:rsid w:val="00524230"/>
    <w:rsid w:val="00531ECF"/>
    <w:rsid w:val="00532C1D"/>
    <w:rsid w:val="00532FFE"/>
    <w:rsid w:val="0053630C"/>
    <w:rsid w:val="00541408"/>
    <w:rsid w:val="00541A0E"/>
    <w:rsid w:val="005426DA"/>
    <w:rsid w:val="00542996"/>
    <w:rsid w:val="00545EB2"/>
    <w:rsid w:val="00545FA9"/>
    <w:rsid w:val="005467A8"/>
    <w:rsid w:val="00553019"/>
    <w:rsid w:val="00554C28"/>
    <w:rsid w:val="005610EC"/>
    <w:rsid w:val="00563832"/>
    <w:rsid w:val="00565288"/>
    <w:rsid w:val="0056540A"/>
    <w:rsid w:val="0056672F"/>
    <w:rsid w:val="0057001C"/>
    <w:rsid w:val="00570881"/>
    <w:rsid w:val="0057613B"/>
    <w:rsid w:val="005824AA"/>
    <w:rsid w:val="00584921"/>
    <w:rsid w:val="00595A47"/>
    <w:rsid w:val="00596D68"/>
    <w:rsid w:val="00596DE2"/>
    <w:rsid w:val="00597589"/>
    <w:rsid w:val="005A25A4"/>
    <w:rsid w:val="005A74C6"/>
    <w:rsid w:val="005C0FBA"/>
    <w:rsid w:val="005C32F9"/>
    <w:rsid w:val="005C3D0A"/>
    <w:rsid w:val="005C45A7"/>
    <w:rsid w:val="005C5414"/>
    <w:rsid w:val="005C649C"/>
    <w:rsid w:val="005D0DE8"/>
    <w:rsid w:val="005E1C48"/>
    <w:rsid w:val="006002B5"/>
    <w:rsid w:val="0060558D"/>
    <w:rsid w:val="006062C0"/>
    <w:rsid w:val="0061140F"/>
    <w:rsid w:val="00611C8F"/>
    <w:rsid w:val="00613473"/>
    <w:rsid w:val="00616E52"/>
    <w:rsid w:val="006224BF"/>
    <w:rsid w:val="00623E97"/>
    <w:rsid w:val="006276D2"/>
    <w:rsid w:val="00630C9F"/>
    <w:rsid w:val="0063295F"/>
    <w:rsid w:val="00636DEE"/>
    <w:rsid w:val="0064220B"/>
    <w:rsid w:val="00644861"/>
    <w:rsid w:val="006466D8"/>
    <w:rsid w:val="00653FC4"/>
    <w:rsid w:val="006571B4"/>
    <w:rsid w:val="006647A8"/>
    <w:rsid w:val="00681436"/>
    <w:rsid w:val="00683E23"/>
    <w:rsid w:val="00684B8A"/>
    <w:rsid w:val="0068790D"/>
    <w:rsid w:val="006927EE"/>
    <w:rsid w:val="006A07D1"/>
    <w:rsid w:val="006A1E3C"/>
    <w:rsid w:val="006A3286"/>
    <w:rsid w:val="006A71DD"/>
    <w:rsid w:val="006A7710"/>
    <w:rsid w:val="006A7E1F"/>
    <w:rsid w:val="006B045D"/>
    <w:rsid w:val="006B3FE9"/>
    <w:rsid w:val="006B5D3B"/>
    <w:rsid w:val="006B6053"/>
    <w:rsid w:val="006B79E4"/>
    <w:rsid w:val="006C584D"/>
    <w:rsid w:val="006C5940"/>
    <w:rsid w:val="006C5AF2"/>
    <w:rsid w:val="006C6092"/>
    <w:rsid w:val="006D3695"/>
    <w:rsid w:val="006E53E1"/>
    <w:rsid w:val="006F5AE3"/>
    <w:rsid w:val="0070196F"/>
    <w:rsid w:val="00712237"/>
    <w:rsid w:val="007215DC"/>
    <w:rsid w:val="00722711"/>
    <w:rsid w:val="007230F2"/>
    <w:rsid w:val="007363CA"/>
    <w:rsid w:val="00737DE1"/>
    <w:rsid w:val="00747F8B"/>
    <w:rsid w:val="007512F8"/>
    <w:rsid w:val="0075237B"/>
    <w:rsid w:val="00755975"/>
    <w:rsid w:val="007617A2"/>
    <w:rsid w:val="007656F7"/>
    <w:rsid w:val="00765B86"/>
    <w:rsid w:val="00766516"/>
    <w:rsid w:val="00777DE6"/>
    <w:rsid w:val="007807B0"/>
    <w:rsid w:val="00781E1F"/>
    <w:rsid w:val="00781E4E"/>
    <w:rsid w:val="0078529D"/>
    <w:rsid w:val="0078645A"/>
    <w:rsid w:val="00786948"/>
    <w:rsid w:val="00786A4F"/>
    <w:rsid w:val="00786C8E"/>
    <w:rsid w:val="00790E9B"/>
    <w:rsid w:val="00793D82"/>
    <w:rsid w:val="007A2DBF"/>
    <w:rsid w:val="007A5572"/>
    <w:rsid w:val="007A6668"/>
    <w:rsid w:val="007A7DF0"/>
    <w:rsid w:val="007B12FE"/>
    <w:rsid w:val="007B20A8"/>
    <w:rsid w:val="007B548D"/>
    <w:rsid w:val="007C1641"/>
    <w:rsid w:val="007C26F7"/>
    <w:rsid w:val="007C3692"/>
    <w:rsid w:val="007C3E98"/>
    <w:rsid w:val="007C552E"/>
    <w:rsid w:val="007D47F3"/>
    <w:rsid w:val="007D58CD"/>
    <w:rsid w:val="007E1050"/>
    <w:rsid w:val="007E273E"/>
    <w:rsid w:val="007E279E"/>
    <w:rsid w:val="007E30F5"/>
    <w:rsid w:val="007E578F"/>
    <w:rsid w:val="007E5F1D"/>
    <w:rsid w:val="007F028F"/>
    <w:rsid w:val="007F1910"/>
    <w:rsid w:val="007F19C9"/>
    <w:rsid w:val="007F203A"/>
    <w:rsid w:val="007F538F"/>
    <w:rsid w:val="007F5D8B"/>
    <w:rsid w:val="007F7EC6"/>
    <w:rsid w:val="0080042D"/>
    <w:rsid w:val="00806603"/>
    <w:rsid w:val="00813578"/>
    <w:rsid w:val="008135CD"/>
    <w:rsid w:val="008264C3"/>
    <w:rsid w:val="00830CBD"/>
    <w:rsid w:val="00833F42"/>
    <w:rsid w:val="00836B37"/>
    <w:rsid w:val="008400FA"/>
    <w:rsid w:val="00844DB4"/>
    <w:rsid w:val="00856BBC"/>
    <w:rsid w:val="00865E4B"/>
    <w:rsid w:val="00865EB2"/>
    <w:rsid w:val="00866EF1"/>
    <w:rsid w:val="00877E64"/>
    <w:rsid w:val="0088183F"/>
    <w:rsid w:val="00894E0C"/>
    <w:rsid w:val="008A297B"/>
    <w:rsid w:val="008A3A16"/>
    <w:rsid w:val="008B124E"/>
    <w:rsid w:val="008B7656"/>
    <w:rsid w:val="008C3018"/>
    <w:rsid w:val="008C4B89"/>
    <w:rsid w:val="008C4FAE"/>
    <w:rsid w:val="008C7DC7"/>
    <w:rsid w:val="008D5D45"/>
    <w:rsid w:val="008E5111"/>
    <w:rsid w:val="008E5387"/>
    <w:rsid w:val="008E5E0E"/>
    <w:rsid w:val="008E67D6"/>
    <w:rsid w:val="008F0C2F"/>
    <w:rsid w:val="008F49CF"/>
    <w:rsid w:val="008F5509"/>
    <w:rsid w:val="0090039A"/>
    <w:rsid w:val="00902624"/>
    <w:rsid w:val="00903C10"/>
    <w:rsid w:val="009248AB"/>
    <w:rsid w:val="00934B62"/>
    <w:rsid w:val="00934BEB"/>
    <w:rsid w:val="0095156D"/>
    <w:rsid w:val="0095245A"/>
    <w:rsid w:val="00953E2B"/>
    <w:rsid w:val="00954FD6"/>
    <w:rsid w:val="0095605C"/>
    <w:rsid w:val="00957E46"/>
    <w:rsid w:val="00970FCE"/>
    <w:rsid w:val="00971A04"/>
    <w:rsid w:val="0098619E"/>
    <w:rsid w:val="00987561"/>
    <w:rsid w:val="00990A16"/>
    <w:rsid w:val="00990A3E"/>
    <w:rsid w:val="00991958"/>
    <w:rsid w:val="00993960"/>
    <w:rsid w:val="00994FAF"/>
    <w:rsid w:val="00995223"/>
    <w:rsid w:val="00996202"/>
    <w:rsid w:val="009A107E"/>
    <w:rsid w:val="009A5C09"/>
    <w:rsid w:val="009B38AE"/>
    <w:rsid w:val="009B6028"/>
    <w:rsid w:val="009B7B1D"/>
    <w:rsid w:val="009D284F"/>
    <w:rsid w:val="009D4A02"/>
    <w:rsid w:val="009E0146"/>
    <w:rsid w:val="009E62BF"/>
    <w:rsid w:val="009F01D1"/>
    <w:rsid w:val="009F5421"/>
    <w:rsid w:val="00A005F9"/>
    <w:rsid w:val="00A0134D"/>
    <w:rsid w:val="00A01CB3"/>
    <w:rsid w:val="00A02C29"/>
    <w:rsid w:val="00A02DE7"/>
    <w:rsid w:val="00A06701"/>
    <w:rsid w:val="00A11123"/>
    <w:rsid w:val="00A122A9"/>
    <w:rsid w:val="00A159B6"/>
    <w:rsid w:val="00A2115B"/>
    <w:rsid w:val="00A22C6F"/>
    <w:rsid w:val="00A307F8"/>
    <w:rsid w:val="00A331F5"/>
    <w:rsid w:val="00A34682"/>
    <w:rsid w:val="00A3691E"/>
    <w:rsid w:val="00A43307"/>
    <w:rsid w:val="00A442EE"/>
    <w:rsid w:val="00A46FA6"/>
    <w:rsid w:val="00A54DCF"/>
    <w:rsid w:val="00A620EF"/>
    <w:rsid w:val="00A65E12"/>
    <w:rsid w:val="00A74C63"/>
    <w:rsid w:val="00A75AF7"/>
    <w:rsid w:val="00A76CAA"/>
    <w:rsid w:val="00A77ADF"/>
    <w:rsid w:val="00A81533"/>
    <w:rsid w:val="00A82DA6"/>
    <w:rsid w:val="00A83664"/>
    <w:rsid w:val="00A9138C"/>
    <w:rsid w:val="00A95654"/>
    <w:rsid w:val="00AA3114"/>
    <w:rsid w:val="00AB35A4"/>
    <w:rsid w:val="00AC3E4E"/>
    <w:rsid w:val="00AC4DB8"/>
    <w:rsid w:val="00AD78CD"/>
    <w:rsid w:val="00AE30F2"/>
    <w:rsid w:val="00AF34D0"/>
    <w:rsid w:val="00AF35FF"/>
    <w:rsid w:val="00AF3B7B"/>
    <w:rsid w:val="00AF44CA"/>
    <w:rsid w:val="00AF6978"/>
    <w:rsid w:val="00B0006A"/>
    <w:rsid w:val="00B0114E"/>
    <w:rsid w:val="00B01340"/>
    <w:rsid w:val="00B0482D"/>
    <w:rsid w:val="00B10CF4"/>
    <w:rsid w:val="00B11EB0"/>
    <w:rsid w:val="00B14E92"/>
    <w:rsid w:val="00B15F1E"/>
    <w:rsid w:val="00B213BE"/>
    <w:rsid w:val="00B27517"/>
    <w:rsid w:val="00B27FC7"/>
    <w:rsid w:val="00B302B0"/>
    <w:rsid w:val="00B35893"/>
    <w:rsid w:val="00B42328"/>
    <w:rsid w:val="00B42BF5"/>
    <w:rsid w:val="00B45CF4"/>
    <w:rsid w:val="00B5514B"/>
    <w:rsid w:val="00B562AB"/>
    <w:rsid w:val="00B563C8"/>
    <w:rsid w:val="00B65B5A"/>
    <w:rsid w:val="00B70D9E"/>
    <w:rsid w:val="00B71431"/>
    <w:rsid w:val="00B81545"/>
    <w:rsid w:val="00B86A1D"/>
    <w:rsid w:val="00B961E6"/>
    <w:rsid w:val="00BA1A4E"/>
    <w:rsid w:val="00BA204A"/>
    <w:rsid w:val="00BB3FB6"/>
    <w:rsid w:val="00BB433B"/>
    <w:rsid w:val="00BB7975"/>
    <w:rsid w:val="00BC0CCB"/>
    <w:rsid w:val="00BC1A62"/>
    <w:rsid w:val="00BC6A2B"/>
    <w:rsid w:val="00BD7CAB"/>
    <w:rsid w:val="00BE2002"/>
    <w:rsid w:val="00BE500F"/>
    <w:rsid w:val="00BE62D3"/>
    <w:rsid w:val="00BE6B7C"/>
    <w:rsid w:val="00BE7DAA"/>
    <w:rsid w:val="00BF0321"/>
    <w:rsid w:val="00BF0596"/>
    <w:rsid w:val="00BF1102"/>
    <w:rsid w:val="00C025C2"/>
    <w:rsid w:val="00C02B40"/>
    <w:rsid w:val="00C05FAF"/>
    <w:rsid w:val="00C06B30"/>
    <w:rsid w:val="00C07BDA"/>
    <w:rsid w:val="00C11C85"/>
    <w:rsid w:val="00C11F3C"/>
    <w:rsid w:val="00C3065F"/>
    <w:rsid w:val="00C4592D"/>
    <w:rsid w:val="00C51303"/>
    <w:rsid w:val="00C54FB3"/>
    <w:rsid w:val="00C57BE6"/>
    <w:rsid w:val="00C65043"/>
    <w:rsid w:val="00C716E7"/>
    <w:rsid w:val="00C80B06"/>
    <w:rsid w:val="00C85A86"/>
    <w:rsid w:val="00C86FD7"/>
    <w:rsid w:val="00C912F0"/>
    <w:rsid w:val="00C965A2"/>
    <w:rsid w:val="00C97EE4"/>
    <w:rsid w:val="00CA1742"/>
    <w:rsid w:val="00CA352E"/>
    <w:rsid w:val="00CB12BC"/>
    <w:rsid w:val="00CB24B0"/>
    <w:rsid w:val="00CB6D42"/>
    <w:rsid w:val="00CB70A6"/>
    <w:rsid w:val="00CC3A36"/>
    <w:rsid w:val="00CC7DDD"/>
    <w:rsid w:val="00CD1046"/>
    <w:rsid w:val="00CD37E7"/>
    <w:rsid w:val="00CE3953"/>
    <w:rsid w:val="00CE4F9A"/>
    <w:rsid w:val="00CF03FE"/>
    <w:rsid w:val="00CF0E9D"/>
    <w:rsid w:val="00CF1AB7"/>
    <w:rsid w:val="00CF1E08"/>
    <w:rsid w:val="00CF3363"/>
    <w:rsid w:val="00CF5F29"/>
    <w:rsid w:val="00D03A09"/>
    <w:rsid w:val="00D05DF5"/>
    <w:rsid w:val="00D12952"/>
    <w:rsid w:val="00D14463"/>
    <w:rsid w:val="00D253E6"/>
    <w:rsid w:val="00D26C32"/>
    <w:rsid w:val="00D4106A"/>
    <w:rsid w:val="00D43BC8"/>
    <w:rsid w:val="00D44B09"/>
    <w:rsid w:val="00D44F77"/>
    <w:rsid w:val="00D5129D"/>
    <w:rsid w:val="00D5158C"/>
    <w:rsid w:val="00D52A10"/>
    <w:rsid w:val="00D54A3C"/>
    <w:rsid w:val="00D55C54"/>
    <w:rsid w:val="00D57D05"/>
    <w:rsid w:val="00D606BB"/>
    <w:rsid w:val="00D6126D"/>
    <w:rsid w:val="00D638D5"/>
    <w:rsid w:val="00D6475E"/>
    <w:rsid w:val="00D67651"/>
    <w:rsid w:val="00D70C66"/>
    <w:rsid w:val="00D7399C"/>
    <w:rsid w:val="00D75991"/>
    <w:rsid w:val="00D80D0A"/>
    <w:rsid w:val="00D84598"/>
    <w:rsid w:val="00D85202"/>
    <w:rsid w:val="00D873C6"/>
    <w:rsid w:val="00D94238"/>
    <w:rsid w:val="00DA2718"/>
    <w:rsid w:val="00DA27CE"/>
    <w:rsid w:val="00DA65FD"/>
    <w:rsid w:val="00DA68DD"/>
    <w:rsid w:val="00DB3918"/>
    <w:rsid w:val="00DC73D7"/>
    <w:rsid w:val="00DC7AF5"/>
    <w:rsid w:val="00DD3530"/>
    <w:rsid w:val="00DD688B"/>
    <w:rsid w:val="00DD73A2"/>
    <w:rsid w:val="00DE14E8"/>
    <w:rsid w:val="00DE1A3B"/>
    <w:rsid w:val="00DE2C88"/>
    <w:rsid w:val="00DE41D0"/>
    <w:rsid w:val="00DE7890"/>
    <w:rsid w:val="00DF16DF"/>
    <w:rsid w:val="00DF6C54"/>
    <w:rsid w:val="00E0070A"/>
    <w:rsid w:val="00E031F0"/>
    <w:rsid w:val="00E1148F"/>
    <w:rsid w:val="00E21293"/>
    <w:rsid w:val="00E24294"/>
    <w:rsid w:val="00E24D61"/>
    <w:rsid w:val="00E27D3B"/>
    <w:rsid w:val="00E3074D"/>
    <w:rsid w:val="00E31435"/>
    <w:rsid w:val="00E32134"/>
    <w:rsid w:val="00E33815"/>
    <w:rsid w:val="00E4000D"/>
    <w:rsid w:val="00E47317"/>
    <w:rsid w:val="00E47EA9"/>
    <w:rsid w:val="00E520E4"/>
    <w:rsid w:val="00E527CF"/>
    <w:rsid w:val="00E550CD"/>
    <w:rsid w:val="00E64D7F"/>
    <w:rsid w:val="00E65700"/>
    <w:rsid w:val="00E66AEA"/>
    <w:rsid w:val="00E7081E"/>
    <w:rsid w:val="00E7365E"/>
    <w:rsid w:val="00E7493D"/>
    <w:rsid w:val="00E7572A"/>
    <w:rsid w:val="00E75C4F"/>
    <w:rsid w:val="00E76BBB"/>
    <w:rsid w:val="00E76DAE"/>
    <w:rsid w:val="00E7731D"/>
    <w:rsid w:val="00E77972"/>
    <w:rsid w:val="00E8278D"/>
    <w:rsid w:val="00E836A4"/>
    <w:rsid w:val="00E83CF2"/>
    <w:rsid w:val="00E843EC"/>
    <w:rsid w:val="00E85857"/>
    <w:rsid w:val="00E92E3C"/>
    <w:rsid w:val="00EA3C7C"/>
    <w:rsid w:val="00EA4457"/>
    <w:rsid w:val="00EA63EF"/>
    <w:rsid w:val="00EB03C2"/>
    <w:rsid w:val="00EB5141"/>
    <w:rsid w:val="00ED05EC"/>
    <w:rsid w:val="00ED0CEE"/>
    <w:rsid w:val="00ED134A"/>
    <w:rsid w:val="00ED38E3"/>
    <w:rsid w:val="00ED545C"/>
    <w:rsid w:val="00EE46B1"/>
    <w:rsid w:val="00EE5483"/>
    <w:rsid w:val="00EF2D2E"/>
    <w:rsid w:val="00F04FC9"/>
    <w:rsid w:val="00F06F2D"/>
    <w:rsid w:val="00F10D76"/>
    <w:rsid w:val="00F150C4"/>
    <w:rsid w:val="00F167CF"/>
    <w:rsid w:val="00F30E87"/>
    <w:rsid w:val="00F318E3"/>
    <w:rsid w:val="00F3441D"/>
    <w:rsid w:val="00F35A46"/>
    <w:rsid w:val="00F4107F"/>
    <w:rsid w:val="00F44423"/>
    <w:rsid w:val="00F46D6B"/>
    <w:rsid w:val="00F537D4"/>
    <w:rsid w:val="00F60F61"/>
    <w:rsid w:val="00F637EB"/>
    <w:rsid w:val="00F65DD4"/>
    <w:rsid w:val="00F67ABB"/>
    <w:rsid w:val="00F67E11"/>
    <w:rsid w:val="00F7195A"/>
    <w:rsid w:val="00F720D8"/>
    <w:rsid w:val="00F73939"/>
    <w:rsid w:val="00F73B9D"/>
    <w:rsid w:val="00F744CA"/>
    <w:rsid w:val="00F80931"/>
    <w:rsid w:val="00F81A76"/>
    <w:rsid w:val="00F8286D"/>
    <w:rsid w:val="00F83096"/>
    <w:rsid w:val="00F83A3E"/>
    <w:rsid w:val="00F84559"/>
    <w:rsid w:val="00F86272"/>
    <w:rsid w:val="00F9123D"/>
    <w:rsid w:val="00F91E7A"/>
    <w:rsid w:val="00F92EB9"/>
    <w:rsid w:val="00F93550"/>
    <w:rsid w:val="00F9416B"/>
    <w:rsid w:val="00F963EC"/>
    <w:rsid w:val="00FA0E75"/>
    <w:rsid w:val="00FA2BC8"/>
    <w:rsid w:val="00FA48C5"/>
    <w:rsid w:val="00FB3302"/>
    <w:rsid w:val="00FC31E4"/>
    <w:rsid w:val="00FC59E5"/>
    <w:rsid w:val="00FC60F1"/>
    <w:rsid w:val="00FC65A4"/>
    <w:rsid w:val="00FD0824"/>
    <w:rsid w:val="00FD73CF"/>
    <w:rsid w:val="00FE299B"/>
    <w:rsid w:val="00FE4E66"/>
    <w:rsid w:val="00FE6080"/>
    <w:rsid w:val="00FE795A"/>
    <w:rsid w:val="00FF0D2B"/>
    <w:rsid w:val="00FF4E1B"/>
    <w:rsid w:val="00FF605D"/>
    <w:rsid w:val="00FF6383"/>
    <w:rsid w:val="00FF7244"/>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68FF6F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FE4E66"/>
    <w:pPr>
      <w:spacing w:before="60" w:after="60" w:line="280" w:lineRule="atLeast"/>
      <w:jc w:val="both"/>
    </w:pPr>
    <w:rPr>
      <w:rFonts w:asciiTheme="minorHAnsi" w:hAnsiTheme="minorHAnsi"/>
      <w:szCs w:val="24"/>
      <w:lang w:val="de-CH"/>
    </w:rPr>
  </w:style>
  <w:style w:type="paragraph" w:styleId="berschrift1">
    <w:name w:val="heading 1"/>
    <w:basedOn w:val="Standard"/>
    <w:next w:val="Standard"/>
    <w:link w:val="berschrift1Zchn"/>
    <w:qFormat/>
    <w:rsid w:val="006062C0"/>
    <w:pPr>
      <w:keepNext/>
      <w:keepLines/>
      <w:pageBreakBefore/>
      <w:numPr>
        <w:numId w:val="1"/>
      </w:numPr>
      <w:suppressAutoHyphens/>
      <w:spacing w:before="0" w:after="240"/>
      <w:ind w:left="567" w:hanging="567"/>
      <w:contextualSpacing/>
      <w:jc w:val="left"/>
      <w:outlineLvl w:val="0"/>
    </w:pPr>
    <w:rPr>
      <w:rFonts w:eastAsia="MS Gothic"/>
      <w:b/>
      <w:bCs/>
      <w:smallCaps/>
      <w:color w:val="685C20" w:themeColor="accent1"/>
      <w:sz w:val="30"/>
      <w:szCs w:val="30"/>
    </w:rPr>
  </w:style>
  <w:style w:type="paragraph" w:styleId="berschrift2">
    <w:name w:val="heading 2"/>
    <w:basedOn w:val="berschrift1"/>
    <w:next w:val="Standard"/>
    <w:link w:val="berschrift2Zchn"/>
    <w:unhideWhenUsed/>
    <w:qFormat/>
    <w:rsid w:val="00F167CF"/>
    <w:pPr>
      <w:pageBreakBefore w:val="0"/>
      <w:numPr>
        <w:ilvl w:val="1"/>
      </w:numPr>
      <w:spacing w:before="240" w:after="120"/>
      <w:ind w:left="567" w:hanging="567"/>
      <w:outlineLvl w:val="1"/>
    </w:pPr>
    <w:rPr>
      <w:rFonts w:eastAsiaTheme="majorEastAsia" w:cstheme="majorBidi"/>
      <w:bCs w:val="0"/>
      <w:sz w:val="26"/>
      <w:szCs w:val="26"/>
    </w:rPr>
  </w:style>
  <w:style w:type="paragraph" w:styleId="berschrift3">
    <w:name w:val="heading 3"/>
    <w:basedOn w:val="berschrift2"/>
    <w:next w:val="Standard"/>
    <w:link w:val="berschrift3Zchn"/>
    <w:unhideWhenUsed/>
    <w:qFormat/>
    <w:rsid w:val="00EF2D2E"/>
    <w:pPr>
      <w:numPr>
        <w:ilvl w:val="2"/>
      </w:numPr>
      <w:ind w:left="567" w:hanging="567"/>
      <w:outlineLvl w:val="2"/>
    </w:pPr>
    <w:rPr>
      <w:bCs/>
      <w:sz w:val="22"/>
      <w:szCs w:val="22"/>
    </w:rPr>
  </w:style>
  <w:style w:type="paragraph" w:styleId="berschrift4">
    <w:name w:val="heading 4"/>
    <w:basedOn w:val="berschrift3"/>
    <w:next w:val="Standard"/>
    <w:link w:val="berschrift4Zchn"/>
    <w:uiPriority w:val="9"/>
    <w:unhideWhenUsed/>
    <w:qFormat/>
    <w:rsid w:val="00410EFE"/>
    <w:pPr>
      <w:numPr>
        <w:ilvl w:val="0"/>
        <w:numId w:val="0"/>
      </w:numPr>
      <w:outlineLvl w:val="3"/>
    </w:pPr>
    <w:rPr>
      <w:b w:val="0"/>
      <w:bCs w:val="0"/>
      <w:iCs/>
    </w:rPr>
  </w:style>
  <w:style w:type="paragraph" w:styleId="berschrift5">
    <w:name w:val="heading 5"/>
    <w:basedOn w:val="Standard"/>
    <w:next w:val="Standard"/>
    <w:link w:val="berschrift5Zchn"/>
    <w:uiPriority w:val="9"/>
    <w:semiHidden/>
    <w:unhideWhenUsed/>
    <w:rsid w:val="0003516B"/>
    <w:pPr>
      <w:keepNext/>
      <w:keepLines/>
      <w:numPr>
        <w:ilvl w:val="4"/>
        <w:numId w:val="1"/>
      </w:numPr>
      <w:spacing w:before="200" w:after="0"/>
      <w:outlineLvl w:val="4"/>
    </w:pPr>
    <w:rPr>
      <w:rFonts w:ascii="Calibri" w:eastAsia="MS Gothic" w:hAnsi="Calibri"/>
      <w:color w:val="243F60"/>
    </w:rPr>
  </w:style>
  <w:style w:type="paragraph" w:styleId="berschrift6">
    <w:name w:val="heading 6"/>
    <w:basedOn w:val="Standard"/>
    <w:next w:val="Standard"/>
    <w:link w:val="berschrift6Zchn"/>
    <w:uiPriority w:val="9"/>
    <w:semiHidden/>
    <w:unhideWhenUsed/>
    <w:qFormat/>
    <w:rsid w:val="0003516B"/>
    <w:pPr>
      <w:keepNext/>
      <w:keepLines/>
      <w:numPr>
        <w:ilvl w:val="5"/>
        <w:numId w:val="1"/>
      </w:numPr>
      <w:spacing w:before="200" w:after="0"/>
      <w:outlineLvl w:val="5"/>
    </w:pPr>
    <w:rPr>
      <w:rFonts w:ascii="Calibri" w:eastAsia="MS Gothic" w:hAnsi="Calibri"/>
      <w:i/>
      <w:iCs/>
      <w:color w:val="243F60"/>
    </w:rPr>
  </w:style>
  <w:style w:type="paragraph" w:styleId="berschrift7">
    <w:name w:val="heading 7"/>
    <w:basedOn w:val="Standard"/>
    <w:next w:val="Standard"/>
    <w:link w:val="berschrift7Zchn"/>
    <w:uiPriority w:val="9"/>
    <w:semiHidden/>
    <w:unhideWhenUsed/>
    <w:qFormat/>
    <w:rsid w:val="0003516B"/>
    <w:pPr>
      <w:keepNext/>
      <w:keepLines/>
      <w:numPr>
        <w:ilvl w:val="6"/>
        <w:numId w:val="1"/>
      </w:numPr>
      <w:spacing w:before="200" w:after="0"/>
      <w:outlineLvl w:val="6"/>
    </w:pPr>
    <w:rPr>
      <w:rFonts w:ascii="Calibri" w:eastAsia="MS Gothic" w:hAnsi="Calibri"/>
      <w:i/>
      <w:iCs/>
      <w:color w:val="404040"/>
    </w:rPr>
  </w:style>
  <w:style w:type="paragraph" w:styleId="berschrift8">
    <w:name w:val="heading 8"/>
    <w:basedOn w:val="Standard"/>
    <w:next w:val="Standard"/>
    <w:link w:val="berschrift8Zchn"/>
    <w:uiPriority w:val="9"/>
    <w:semiHidden/>
    <w:unhideWhenUsed/>
    <w:qFormat/>
    <w:rsid w:val="0003516B"/>
    <w:pPr>
      <w:keepNext/>
      <w:keepLines/>
      <w:numPr>
        <w:ilvl w:val="7"/>
        <w:numId w:val="1"/>
      </w:numPr>
      <w:spacing w:before="200" w:after="0"/>
      <w:outlineLvl w:val="7"/>
    </w:pPr>
    <w:rPr>
      <w:rFonts w:ascii="Calibri" w:eastAsia="MS Gothic" w:hAnsi="Calibri"/>
      <w:color w:val="404040"/>
      <w:szCs w:val="20"/>
    </w:rPr>
  </w:style>
  <w:style w:type="paragraph" w:styleId="berschrift9">
    <w:name w:val="heading 9"/>
    <w:basedOn w:val="Standard"/>
    <w:next w:val="Standard"/>
    <w:link w:val="berschrift9Zchn"/>
    <w:uiPriority w:val="9"/>
    <w:semiHidden/>
    <w:unhideWhenUsed/>
    <w:qFormat/>
    <w:rsid w:val="0003516B"/>
    <w:pPr>
      <w:keepNext/>
      <w:keepLines/>
      <w:numPr>
        <w:ilvl w:val="8"/>
        <w:numId w:val="1"/>
      </w:numPr>
      <w:spacing w:before="200" w:after="0"/>
      <w:outlineLvl w:val="8"/>
    </w:pPr>
    <w:rPr>
      <w:rFonts w:ascii="Calibri" w:eastAsia="MS Gothic" w:hAnsi="Calibri"/>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33815"/>
    <w:rPr>
      <w:rFonts w:ascii="Lucida Grande" w:hAnsi="Lucida Grande" w:cs="Lucida Grande"/>
      <w:sz w:val="18"/>
      <w:szCs w:val="18"/>
    </w:rPr>
  </w:style>
  <w:style w:type="character" w:customStyle="1" w:styleId="SprechblasentextZchn">
    <w:name w:val="Sprechblasentext Zchn"/>
    <w:link w:val="Sprechblasentext"/>
    <w:uiPriority w:val="99"/>
    <w:semiHidden/>
    <w:rsid w:val="00E33815"/>
    <w:rPr>
      <w:rFonts w:ascii="Lucida Grande" w:hAnsi="Lucida Grande" w:cs="Lucida Grande"/>
      <w:sz w:val="18"/>
      <w:szCs w:val="18"/>
      <w:lang w:val="de-CH" w:eastAsia="de-DE"/>
    </w:rPr>
  </w:style>
  <w:style w:type="paragraph" w:styleId="Kopfzeile">
    <w:name w:val="header"/>
    <w:basedOn w:val="Standard"/>
    <w:link w:val="KopfzeileZchn"/>
    <w:uiPriority w:val="99"/>
    <w:unhideWhenUsed/>
    <w:rsid w:val="00A005F9"/>
    <w:pPr>
      <w:tabs>
        <w:tab w:val="center" w:pos="4536"/>
        <w:tab w:val="right" w:pos="9072"/>
      </w:tabs>
    </w:pPr>
  </w:style>
  <w:style w:type="character" w:customStyle="1" w:styleId="KopfzeileZchn">
    <w:name w:val="Kopfzeile Zchn"/>
    <w:link w:val="Kopfzeile"/>
    <w:uiPriority w:val="99"/>
    <w:rsid w:val="00A005F9"/>
    <w:rPr>
      <w:sz w:val="24"/>
      <w:szCs w:val="24"/>
      <w:lang w:val="de-CH" w:eastAsia="de-DE"/>
    </w:rPr>
  </w:style>
  <w:style w:type="paragraph" w:styleId="Fuzeile">
    <w:name w:val="footer"/>
    <w:basedOn w:val="Standard"/>
    <w:link w:val="FuzeileZchn"/>
    <w:uiPriority w:val="99"/>
    <w:unhideWhenUsed/>
    <w:rsid w:val="00F80931"/>
    <w:pPr>
      <w:tabs>
        <w:tab w:val="right" w:pos="8505"/>
      </w:tabs>
      <w:spacing w:before="0" w:after="0"/>
    </w:pPr>
    <w:rPr>
      <w:sz w:val="16"/>
    </w:rPr>
  </w:style>
  <w:style w:type="character" w:customStyle="1" w:styleId="FuzeileZchn">
    <w:name w:val="Fußzeile Zchn"/>
    <w:link w:val="Fuzeile"/>
    <w:uiPriority w:val="99"/>
    <w:rsid w:val="00F80931"/>
    <w:rPr>
      <w:rFonts w:ascii="Helvetica Neue Light" w:hAnsi="Helvetica Neue Light"/>
      <w:color w:val="0C0C0C"/>
      <w:sz w:val="16"/>
      <w:szCs w:val="24"/>
      <w:lang w:val="de-CH"/>
    </w:rPr>
  </w:style>
  <w:style w:type="paragraph" w:styleId="Titel">
    <w:name w:val="Title"/>
    <w:basedOn w:val="StandardSerifen"/>
    <w:next w:val="Standard"/>
    <w:link w:val="TitelZchn"/>
    <w:uiPriority w:val="10"/>
    <w:rsid w:val="00CF5F29"/>
    <w:pPr>
      <w:suppressAutoHyphens/>
      <w:spacing w:before="0" w:after="300"/>
      <w:contextualSpacing/>
      <w:jc w:val="left"/>
    </w:pPr>
    <w:rPr>
      <w:rFonts w:eastAsia="MS Gothic"/>
      <w:smallCaps/>
      <w:color w:val="123A2A"/>
      <w:spacing w:val="5"/>
      <w:kern w:val="28"/>
      <w:sz w:val="52"/>
      <w:szCs w:val="52"/>
    </w:rPr>
  </w:style>
  <w:style w:type="character" w:customStyle="1" w:styleId="TitelZchn">
    <w:name w:val="Titel Zchn"/>
    <w:link w:val="Titel"/>
    <w:uiPriority w:val="10"/>
    <w:rsid w:val="00CF5F29"/>
    <w:rPr>
      <w:rFonts w:ascii="Garamond" w:eastAsia="MS Gothic" w:hAnsi="Garamond"/>
      <w:smallCaps/>
      <w:color w:val="123A2A"/>
      <w:spacing w:val="5"/>
      <w:kern w:val="28"/>
      <w:sz w:val="52"/>
      <w:szCs w:val="52"/>
      <w:lang w:val="de-CH"/>
    </w:rPr>
  </w:style>
  <w:style w:type="paragraph" w:styleId="Untertitel">
    <w:name w:val="Subtitle"/>
    <w:basedOn w:val="Standard"/>
    <w:next w:val="Standard"/>
    <w:link w:val="UntertitelZchn"/>
    <w:uiPriority w:val="11"/>
    <w:rsid w:val="006062C0"/>
    <w:pPr>
      <w:numPr>
        <w:ilvl w:val="1"/>
      </w:numPr>
      <w:tabs>
        <w:tab w:val="right" w:pos="8505"/>
      </w:tabs>
      <w:suppressAutoHyphens/>
      <w:jc w:val="left"/>
    </w:pPr>
    <w:rPr>
      <w:rFonts w:eastAsia="MS Gothic"/>
      <w:bCs/>
      <w:color w:val="685C20" w:themeColor="accent1"/>
      <w:spacing w:val="15"/>
      <w:sz w:val="32"/>
      <w:szCs w:val="40"/>
    </w:rPr>
  </w:style>
  <w:style w:type="character" w:customStyle="1" w:styleId="UntertitelZchn">
    <w:name w:val="Untertitel Zchn"/>
    <w:link w:val="Untertitel"/>
    <w:uiPriority w:val="11"/>
    <w:rsid w:val="006062C0"/>
    <w:rPr>
      <w:rFonts w:asciiTheme="minorHAnsi" w:eastAsia="MS Gothic" w:hAnsiTheme="minorHAnsi"/>
      <w:bCs/>
      <w:color w:val="685C20" w:themeColor="accent1"/>
      <w:spacing w:val="15"/>
      <w:sz w:val="32"/>
      <w:szCs w:val="40"/>
      <w:lang w:val="de-CH"/>
    </w:rPr>
  </w:style>
  <w:style w:type="character" w:customStyle="1" w:styleId="berschrift1Zchn">
    <w:name w:val="Überschrift 1 Zchn"/>
    <w:link w:val="berschrift1"/>
    <w:rsid w:val="006062C0"/>
    <w:rPr>
      <w:rFonts w:asciiTheme="minorHAnsi" w:eastAsia="MS Gothic" w:hAnsiTheme="minorHAnsi"/>
      <w:b/>
      <w:bCs/>
      <w:smallCaps/>
      <w:color w:val="685C20" w:themeColor="accent1"/>
      <w:sz w:val="30"/>
      <w:szCs w:val="30"/>
      <w:lang w:val="de-CH"/>
    </w:rPr>
  </w:style>
  <w:style w:type="character" w:customStyle="1" w:styleId="berschrift2Zchn">
    <w:name w:val="Überschrift 2 Zchn"/>
    <w:link w:val="berschrift2"/>
    <w:rsid w:val="00F167CF"/>
    <w:rPr>
      <w:rFonts w:asciiTheme="minorHAnsi" w:eastAsiaTheme="majorEastAsia" w:hAnsiTheme="minorHAnsi" w:cstheme="majorBidi"/>
      <w:b/>
      <w:smallCaps/>
      <w:color w:val="685C20" w:themeColor="accent1"/>
      <w:sz w:val="26"/>
      <w:szCs w:val="26"/>
      <w:lang w:val="de-CH"/>
    </w:rPr>
  </w:style>
  <w:style w:type="character" w:customStyle="1" w:styleId="berschrift3Zchn">
    <w:name w:val="Überschrift 3 Zchn"/>
    <w:link w:val="berschrift3"/>
    <w:rsid w:val="00EF2D2E"/>
    <w:rPr>
      <w:rFonts w:asciiTheme="minorHAnsi" w:eastAsiaTheme="majorEastAsia" w:hAnsiTheme="minorHAnsi" w:cstheme="majorBidi"/>
      <w:b/>
      <w:bCs/>
      <w:smallCaps/>
      <w:color w:val="685C20" w:themeColor="accent1"/>
      <w:sz w:val="22"/>
      <w:szCs w:val="22"/>
      <w:lang w:val="de-CH"/>
    </w:rPr>
  </w:style>
  <w:style w:type="character" w:customStyle="1" w:styleId="berschrift4Zchn">
    <w:name w:val="Überschrift 4 Zchn"/>
    <w:link w:val="berschrift4"/>
    <w:uiPriority w:val="9"/>
    <w:rsid w:val="00410EFE"/>
    <w:rPr>
      <w:rFonts w:asciiTheme="minorHAnsi" w:eastAsiaTheme="majorEastAsia" w:hAnsiTheme="minorHAnsi" w:cstheme="majorBidi"/>
      <w:iCs/>
      <w:smallCaps/>
      <w:color w:val="685C20" w:themeColor="accent1"/>
      <w:sz w:val="22"/>
      <w:szCs w:val="22"/>
      <w:lang w:val="de-CH"/>
    </w:rPr>
  </w:style>
  <w:style w:type="character" w:customStyle="1" w:styleId="berschrift5Zchn">
    <w:name w:val="Überschrift 5 Zchn"/>
    <w:link w:val="berschrift5"/>
    <w:uiPriority w:val="9"/>
    <w:semiHidden/>
    <w:rsid w:val="0003516B"/>
    <w:rPr>
      <w:rFonts w:ascii="Calibri" w:eastAsia="MS Gothic" w:hAnsi="Calibri"/>
      <w:color w:val="243F60"/>
      <w:szCs w:val="24"/>
      <w:lang w:val="de-CH"/>
    </w:rPr>
  </w:style>
  <w:style w:type="character" w:customStyle="1" w:styleId="berschrift6Zchn">
    <w:name w:val="Überschrift 6 Zchn"/>
    <w:link w:val="berschrift6"/>
    <w:uiPriority w:val="9"/>
    <w:semiHidden/>
    <w:rsid w:val="0003516B"/>
    <w:rPr>
      <w:rFonts w:ascii="Calibri" w:eastAsia="MS Gothic" w:hAnsi="Calibri"/>
      <w:i/>
      <w:iCs/>
      <w:color w:val="243F60"/>
      <w:szCs w:val="24"/>
      <w:lang w:val="de-CH"/>
    </w:rPr>
  </w:style>
  <w:style w:type="character" w:customStyle="1" w:styleId="berschrift7Zchn">
    <w:name w:val="Überschrift 7 Zchn"/>
    <w:link w:val="berschrift7"/>
    <w:uiPriority w:val="9"/>
    <w:semiHidden/>
    <w:rsid w:val="0003516B"/>
    <w:rPr>
      <w:rFonts w:ascii="Calibri" w:eastAsia="MS Gothic" w:hAnsi="Calibri"/>
      <w:i/>
      <w:iCs/>
      <w:color w:val="404040"/>
      <w:szCs w:val="24"/>
      <w:lang w:val="de-CH"/>
    </w:rPr>
  </w:style>
  <w:style w:type="character" w:customStyle="1" w:styleId="berschrift8Zchn">
    <w:name w:val="Überschrift 8 Zchn"/>
    <w:link w:val="berschrift8"/>
    <w:uiPriority w:val="9"/>
    <w:semiHidden/>
    <w:rsid w:val="0003516B"/>
    <w:rPr>
      <w:rFonts w:ascii="Calibri" w:eastAsia="MS Gothic" w:hAnsi="Calibri"/>
      <w:color w:val="404040"/>
      <w:lang w:val="de-CH"/>
    </w:rPr>
  </w:style>
  <w:style w:type="character" w:customStyle="1" w:styleId="berschrift9Zchn">
    <w:name w:val="Überschrift 9 Zchn"/>
    <w:link w:val="berschrift9"/>
    <w:uiPriority w:val="9"/>
    <w:semiHidden/>
    <w:rsid w:val="0003516B"/>
    <w:rPr>
      <w:rFonts w:ascii="Calibri" w:eastAsia="MS Gothic" w:hAnsi="Calibri"/>
      <w:i/>
      <w:iCs/>
      <w:color w:val="404040"/>
      <w:lang w:val="de-CH"/>
    </w:rPr>
  </w:style>
  <w:style w:type="paragraph" w:styleId="IntensivesZitat">
    <w:name w:val="Intense Quote"/>
    <w:basedOn w:val="Standard"/>
    <w:next w:val="Standard"/>
    <w:link w:val="IntensivesZitatZchn"/>
    <w:uiPriority w:val="30"/>
    <w:rsid w:val="00EA3C7C"/>
    <w:pPr>
      <w:pBdr>
        <w:bottom w:val="single" w:sz="4" w:space="4" w:color="685C20" w:themeColor="accent1"/>
      </w:pBdr>
      <w:spacing w:before="200" w:after="280"/>
      <w:ind w:left="936" w:right="936"/>
    </w:pPr>
    <w:rPr>
      <w:b/>
      <w:bCs/>
      <w:i/>
      <w:iCs/>
      <w:color w:val="685C20" w:themeColor="accent1"/>
    </w:rPr>
  </w:style>
  <w:style w:type="character" w:customStyle="1" w:styleId="IntensivesZitatZchn">
    <w:name w:val="Intensives Zitat Zchn"/>
    <w:basedOn w:val="Absatz-Standardschriftart"/>
    <w:link w:val="IntensivesZitat"/>
    <w:uiPriority w:val="30"/>
    <w:rsid w:val="00EA3C7C"/>
    <w:rPr>
      <w:rFonts w:ascii="Garamond" w:hAnsi="Garamond"/>
      <w:b/>
      <w:bCs/>
      <w:i/>
      <w:iCs/>
      <w:color w:val="685C20" w:themeColor="accent1"/>
      <w:szCs w:val="24"/>
      <w:lang w:val="de-CH"/>
    </w:rPr>
  </w:style>
  <w:style w:type="character" w:styleId="Schwachhervorheb">
    <w:name w:val="Subtle Emphasis"/>
    <w:basedOn w:val="Absatz-Standardschriftart"/>
    <w:uiPriority w:val="19"/>
    <w:rsid w:val="00EA3C7C"/>
    <w:rPr>
      <w:i/>
      <w:iCs/>
      <w:color w:val="808080" w:themeColor="text1" w:themeTint="7F"/>
    </w:rPr>
  </w:style>
  <w:style w:type="paragraph" w:customStyle="1" w:styleId="Verzeichnisberschrift">
    <w:name w:val="Verzeichnisüberschrift"/>
    <w:basedOn w:val="berschrift1"/>
    <w:qFormat/>
    <w:rsid w:val="00237734"/>
    <w:pPr>
      <w:numPr>
        <w:numId w:val="0"/>
      </w:numPr>
    </w:pPr>
  </w:style>
  <w:style w:type="paragraph" w:styleId="Verzeichnis1">
    <w:name w:val="toc 1"/>
    <w:basedOn w:val="StandardSerifen"/>
    <w:next w:val="Standard"/>
    <w:uiPriority w:val="39"/>
    <w:unhideWhenUsed/>
    <w:rsid w:val="007F7EC6"/>
    <w:pPr>
      <w:tabs>
        <w:tab w:val="left" w:pos="284"/>
        <w:tab w:val="right" w:leader="dot" w:pos="8505"/>
      </w:tabs>
      <w:suppressAutoHyphens/>
      <w:spacing w:before="120" w:after="0"/>
      <w:jc w:val="left"/>
    </w:pPr>
    <w:rPr>
      <w:b/>
      <w:smallCaps/>
      <w:szCs w:val="20"/>
    </w:rPr>
  </w:style>
  <w:style w:type="paragraph" w:styleId="Verzeichnis2">
    <w:name w:val="toc 2"/>
    <w:basedOn w:val="StandardSerifen"/>
    <w:next w:val="Standard"/>
    <w:uiPriority w:val="39"/>
    <w:unhideWhenUsed/>
    <w:rsid w:val="007F7EC6"/>
    <w:pPr>
      <w:tabs>
        <w:tab w:val="left" w:pos="709"/>
        <w:tab w:val="right" w:leader="dot" w:pos="8505"/>
      </w:tabs>
      <w:suppressAutoHyphens/>
      <w:spacing w:before="0" w:after="0"/>
      <w:ind w:left="284"/>
      <w:jc w:val="left"/>
    </w:pPr>
    <w:rPr>
      <w:smallCaps/>
      <w:szCs w:val="20"/>
    </w:rPr>
  </w:style>
  <w:style w:type="paragraph" w:styleId="Verzeichnis3">
    <w:name w:val="toc 3"/>
    <w:basedOn w:val="StandardSerifen"/>
    <w:next w:val="Standard"/>
    <w:uiPriority w:val="39"/>
    <w:unhideWhenUsed/>
    <w:rsid w:val="007F7EC6"/>
    <w:pPr>
      <w:tabs>
        <w:tab w:val="left" w:pos="1559"/>
        <w:tab w:val="right" w:leader="dot" w:pos="8505"/>
      </w:tabs>
      <w:suppressAutoHyphens/>
      <w:spacing w:before="0" w:after="0"/>
      <w:ind w:left="709"/>
      <w:jc w:val="left"/>
    </w:pPr>
    <w:rPr>
      <w:szCs w:val="20"/>
    </w:rPr>
  </w:style>
  <w:style w:type="paragraph" w:styleId="Verzeichnis4">
    <w:name w:val="toc 4"/>
    <w:basedOn w:val="Standard"/>
    <w:next w:val="Standard"/>
    <w:autoRedefine/>
    <w:uiPriority w:val="39"/>
    <w:unhideWhenUsed/>
    <w:rsid w:val="00DB3918"/>
    <w:pPr>
      <w:spacing w:before="0" w:after="0"/>
      <w:ind w:left="600"/>
    </w:pPr>
    <w:rPr>
      <w:szCs w:val="20"/>
    </w:rPr>
  </w:style>
  <w:style w:type="paragraph" w:styleId="Verzeichnis5">
    <w:name w:val="toc 5"/>
    <w:basedOn w:val="Standard"/>
    <w:next w:val="Standard"/>
    <w:autoRedefine/>
    <w:uiPriority w:val="39"/>
    <w:unhideWhenUsed/>
    <w:rsid w:val="00DB3918"/>
    <w:pPr>
      <w:spacing w:before="0" w:after="0"/>
      <w:ind w:left="800"/>
    </w:pPr>
    <w:rPr>
      <w:szCs w:val="20"/>
    </w:rPr>
  </w:style>
  <w:style w:type="paragraph" w:styleId="Verzeichnis6">
    <w:name w:val="toc 6"/>
    <w:basedOn w:val="Standard"/>
    <w:next w:val="Standard"/>
    <w:autoRedefine/>
    <w:uiPriority w:val="39"/>
    <w:unhideWhenUsed/>
    <w:rsid w:val="00DB3918"/>
    <w:pPr>
      <w:spacing w:before="0" w:after="0"/>
      <w:ind w:left="1000"/>
    </w:pPr>
    <w:rPr>
      <w:szCs w:val="20"/>
    </w:rPr>
  </w:style>
  <w:style w:type="paragraph" w:styleId="Verzeichnis7">
    <w:name w:val="toc 7"/>
    <w:basedOn w:val="Standard"/>
    <w:next w:val="Standard"/>
    <w:autoRedefine/>
    <w:uiPriority w:val="39"/>
    <w:unhideWhenUsed/>
    <w:rsid w:val="00DB3918"/>
    <w:pPr>
      <w:spacing w:before="0" w:after="0"/>
      <w:ind w:left="1200"/>
    </w:pPr>
    <w:rPr>
      <w:szCs w:val="20"/>
    </w:rPr>
  </w:style>
  <w:style w:type="paragraph" w:styleId="Verzeichnis8">
    <w:name w:val="toc 8"/>
    <w:basedOn w:val="Standard"/>
    <w:next w:val="Standard"/>
    <w:autoRedefine/>
    <w:uiPriority w:val="39"/>
    <w:unhideWhenUsed/>
    <w:rsid w:val="00DB3918"/>
    <w:pPr>
      <w:spacing w:before="0" w:after="0"/>
      <w:ind w:left="1400"/>
    </w:pPr>
    <w:rPr>
      <w:szCs w:val="20"/>
    </w:rPr>
  </w:style>
  <w:style w:type="paragraph" w:styleId="Verzeichnis9">
    <w:name w:val="toc 9"/>
    <w:basedOn w:val="Standard"/>
    <w:next w:val="Standard"/>
    <w:autoRedefine/>
    <w:uiPriority w:val="39"/>
    <w:unhideWhenUsed/>
    <w:rsid w:val="00DB3918"/>
    <w:pPr>
      <w:spacing w:before="0" w:after="0"/>
      <w:ind w:left="1600"/>
    </w:pPr>
    <w:rPr>
      <w:szCs w:val="20"/>
    </w:rPr>
  </w:style>
  <w:style w:type="paragraph" w:customStyle="1" w:styleId="Spezialberschrift">
    <w:name w:val="Spezialüberschrift"/>
    <w:basedOn w:val="Verzeichnisberschrift"/>
    <w:next w:val="Standard"/>
    <w:rsid w:val="00F167CF"/>
  </w:style>
  <w:style w:type="paragraph" w:styleId="Funotentext">
    <w:name w:val="footnote text"/>
    <w:basedOn w:val="Standard"/>
    <w:link w:val="FunotentextZchn"/>
    <w:uiPriority w:val="99"/>
    <w:unhideWhenUsed/>
    <w:rsid w:val="0022361D"/>
    <w:pPr>
      <w:tabs>
        <w:tab w:val="left" w:pos="170"/>
      </w:tabs>
      <w:spacing w:before="0" w:after="0" w:line="240" w:lineRule="auto"/>
      <w:ind w:left="170" w:hanging="170"/>
    </w:pPr>
    <w:rPr>
      <w:sz w:val="16"/>
    </w:rPr>
  </w:style>
  <w:style w:type="character" w:customStyle="1" w:styleId="FunotentextZchn">
    <w:name w:val="Fußnotentext Zchn"/>
    <w:basedOn w:val="Absatz-Standardschriftart"/>
    <w:link w:val="Funotentext"/>
    <w:uiPriority w:val="99"/>
    <w:rsid w:val="0022361D"/>
    <w:rPr>
      <w:rFonts w:ascii="Helvetica Neue Light" w:hAnsi="Helvetica Neue Light"/>
      <w:color w:val="0C0C0C"/>
      <w:sz w:val="16"/>
      <w:szCs w:val="24"/>
      <w:lang w:val="de-CH"/>
    </w:rPr>
  </w:style>
  <w:style w:type="character" w:styleId="Funotenzeichen">
    <w:name w:val="footnote reference"/>
    <w:basedOn w:val="Absatz-Standardschriftart"/>
    <w:uiPriority w:val="99"/>
    <w:unhideWhenUsed/>
    <w:rsid w:val="00D44F77"/>
    <w:rPr>
      <w:vertAlign w:val="superscript"/>
    </w:rPr>
  </w:style>
  <w:style w:type="table" w:styleId="Tabellenraster">
    <w:name w:val="Table Grid"/>
    <w:basedOn w:val="NormaleTabelle"/>
    <w:uiPriority w:val="59"/>
    <w:rsid w:val="00DA6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
    <w:name w:val="Light Shading"/>
    <w:basedOn w:val="NormaleTabelle"/>
    <w:uiPriority w:val="60"/>
    <w:rsid w:val="00E836A4"/>
    <w:pPr>
      <w:spacing w:before="100" w:beforeAutospacing="1" w:after="100" w:afterAutospacing="1" w:line="240" w:lineRule="atLeast"/>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eschriftung">
    <w:name w:val="caption"/>
    <w:basedOn w:val="Standard"/>
    <w:next w:val="Standard"/>
    <w:autoRedefine/>
    <w:uiPriority w:val="35"/>
    <w:unhideWhenUsed/>
    <w:qFormat/>
    <w:rsid w:val="007F538F"/>
    <w:pPr>
      <w:keepNext/>
      <w:tabs>
        <w:tab w:val="left" w:pos="680"/>
      </w:tabs>
      <w:spacing w:before="120" w:after="120" w:line="240" w:lineRule="auto"/>
      <w:ind w:left="680" w:hanging="680"/>
      <w:jc w:val="left"/>
    </w:pPr>
    <w:rPr>
      <w:rFonts w:eastAsia="MS Mincho"/>
      <w:smallCaps/>
      <w:color w:val="685C20" w:themeColor="accent1"/>
      <w:sz w:val="18"/>
      <w:szCs w:val="18"/>
      <w:lang w:eastAsia="de-DE"/>
    </w:rPr>
  </w:style>
  <w:style w:type="paragraph" w:styleId="Abbildungsverzeichnis">
    <w:name w:val="table of figures"/>
    <w:basedOn w:val="StandardSerifen"/>
    <w:next w:val="Standard"/>
    <w:uiPriority w:val="99"/>
    <w:unhideWhenUsed/>
    <w:rsid w:val="008C4FAE"/>
    <w:pPr>
      <w:tabs>
        <w:tab w:val="left" w:pos="680"/>
        <w:tab w:val="right" w:leader="dot" w:pos="8505"/>
      </w:tabs>
      <w:suppressAutoHyphens/>
      <w:spacing w:after="0"/>
      <w:ind w:left="680" w:hanging="680"/>
      <w:jc w:val="left"/>
    </w:pPr>
    <w:rPr>
      <w:iCs/>
      <w:szCs w:val="20"/>
    </w:rPr>
  </w:style>
  <w:style w:type="paragraph" w:customStyle="1" w:styleId="Abbildung">
    <w:name w:val="Abbildung"/>
    <w:basedOn w:val="Beschriftung"/>
    <w:rsid w:val="00344246"/>
    <w:pPr>
      <w:tabs>
        <w:tab w:val="left" w:pos="1077"/>
      </w:tabs>
      <w:ind w:left="1077" w:hanging="1077"/>
    </w:pPr>
    <w:rPr>
      <w:iCs/>
      <w:smallCaps w:val="0"/>
    </w:rPr>
  </w:style>
  <w:style w:type="paragraph" w:customStyle="1" w:styleId="Tabelle">
    <w:name w:val="Tabelle"/>
    <w:basedOn w:val="Beschriftung"/>
    <w:rsid w:val="00344246"/>
    <w:pPr>
      <w:tabs>
        <w:tab w:val="left" w:pos="851"/>
      </w:tabs>
      <w:ind w:left="851" w:hanging="851"/>
    </w:pPr>
    <w:rPr>
      <w:iCs/>
      <w:smallCaps w:val="0"/>
    </w:rPr>
  </w:style>
  <w:style w:type="paragraph" w:customStyle="1" w:styleId="Tabellenverzeichnis">
    <w:name w:val="Tabellenverzeichnis"/>
    <w:basedOn w:val="Abbildungsverzeichnis"/>
    <w:next w:val="Standard"/>
    <w:rsid w:val="00200FD1"/>
    <w:pPr>
      <w:tabs>
        <w:tab w:val="left" w:pos="964"/>
      </w:tabs>
      <w:ind w:left="964" w:hanging="964"/>
    </w:pPr>
  </w:style>
  <w:style w:type="character" w:styleId="Seitenzahl">
    <w:name w:val="page number"/>
    <w:basedOn w:val="Absatz-Standardschriftart"/>
    <w:uiPriority w:val="99"/>
    <w:semiHidden/>
    <w:unhideWhenUsed/>
    <w:rsid w:val="00596D68"/>
  </w:style>
  <w:style w:type="table" w:styleId="HelleSchattierung-Akzent3">
    <w:name w:val="Light Shading Accent 3"/>
    <w:basedOn w:val="NormaleTabelle"/>
    <w:uiPriority w:val="60"/>
    <w:rsid w:val="00237734"/>
    <w:rPr>
      <w:rFonts w:ascii="Helvetica" w:hAnsi="Helvetica"/>
      <w:color w:val="324E2D" w:themeColor="accent3" w:themeShade="BF"/>
    </w:rPr>
    <w:tblPr>
      <w:tblStyleRowBandSize w:val="1"/>
      <w:tblStyleColBandSize w:val="1"/>
      <w:tblInd w:w="0" w:type="dxa"/>
      <w:tblBorders>
        <w:top w:val="single" w:sz="8" w:space="0" w:color="44693D" w:themeColor="accent3"/>
        <w:bottom w:val="single" w:sz="8" w:space="0" w:color="44693D" w:themeColor="accent3"/>
      </w:tblBorders>
      <w:tblCellMar>
        <w:top w:w="0" w:type="dxa"/>
        <w:left w:w="108" w:type="dxa"/>
        <w:bottom w:w="0" w:type="dxa"/>
        <w:right w:w="108" w:type="dxa"/>
      </w:tblCellMar>
    </w:tblPr>
    <w:tcPr>
      <w:shd w:val="clear" w:color="auto" w:fill="auto"/>
    </w:tcPr>
    <w:tblStylePr w:type="firstRow">
      <w:pPr>
        <w:spacing w:before="0" w:after="0" w:line="240" w:lineRule="auto"/>
      </w:pPr>
      <w:rPr>
        <w:b/>
        <w:bCs/>
      </w:rPr>
      <w:tblPr/>
      <w:tcPr>
        <w:tcBorders>
          <w:top w:val="single" w:sz="8" w:space="0" w:color="44693D" w:themeColor="accent3"/>
          <w:left w:val="nil"/>
          <w:bottom w:val="single" w:sz="8" w:space="0" w:color="44693D" w:themeColor="accent3"/>
          <w:right w:val="nil"/>
          <w:insideH w:val="nil"/>
          <w:insideV w:val="nil"/>
        </w:tcBorders>
      </w:tcPr>
    </w:tblStylePr>
    <w:tblStylePr w:type="lastRow">
      <w:pPr>
        <w:spacing w:before="0" w:after="0" w:line="240" w:lineRule="auto"/>
      </w:pPr>
      <w:rPr>
        <w:b/>
        <w:bCs/>
      </w:rPr>
      <w:tblPr/>
      <w:tcPr>
        <w:tcBorders>
          <w:top w:val="single" w:sz="8" w:space="0" w:color="44693D" w:themeColor="accent3"/>
          <w:left w:val="nil"/>
          <w:bottom w:val="single" w:sz="8" w:space="0" w:color="44693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DFC9" w:themeFill="accent3" w:themeFillTint="3F"/>
      </w:tcPr>
    </w:tblStylePr>
    <w:tblStylePr w:type="band1Horz">
      <w:tblPr/>
      <w:tcPr>
        <w:tcBorders>
          <w:left w:val="nil"/>
          <w:right w:val="nil"/>
          <w:insideH w:val="nil"/>
          <w:insideV w:val="nil"/>
        </w:tcBorders>
        <w:shd w:val="clear" w:color="auto" w:fill="CCDFC9" w:themeFill="accent3" w:themeFillTint="3F"/>
      </w:tcPr>
    </w:tblStylePr>
  </w:style>
  <w:style w:type="table" w:styleId="HelleSchattierung-Akzent2">
    <w:name w:val="Light Shading Accent 2"/>
    <w:basedOn w:val="NormaleTabelle"/>
    <w:uiPriority w:val="60"/>
    <w:rsid w:val="0080042D"/>
    <w:rPr>
      <w:color w:val="907716" w:themeColor="accent2" w:themeShade="BF"/>
    </w:rPr>
    <w:tblPr>
      <w:tblStyleRowBandSize w:val="1"/>
      <w:tblStyleColBandSize w:val="1"/>
      <w:tblInd w:w="0" w:type="dxa"/>
      <w:tblBorders>
        <w:top w:val="single" w:sz="8" w:space="0" w:color="C1A01E" w:themeColor="accent2"/>
        <w:bottom w:val="single" w:sz="8" w:space="0" w:color="C1A01E"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1A01E" w:themeColor="accent2"/>
          <w:left w:val="nil"/>
          <w:bottom w:val="single" w:sz="8" w:space="0" w:color="C1A01E" w:themeColor="accent2"/>
          <w:right w:val="nil"/>
          <w:insideH w:val="nil"/>
          <w:insideV w:val="nil"/>
        </w:tcBorders>
      </w:tcPr>
    </w:tblStylePr>
    <w:tblStylePr w:type="lastRow">
      <w:pPr>
        <w:spacing w:before="0" w:after="0" w:line="240" w:lineRule="auto"/>
      </w:pPr>
      <w:rPr>
        <w:b/>
        <w:bCs/>
      </w:rPr>
      <w:tblPr/>
      <w:tcPr>
        <w:tcBorders>
          <w:top w:val="single" w:sz="8" w:space="0" w:color="C1A01E" w:themeColor="accent2"/>
          <w:left w:val="nil"/>
          <w:bottom w:val="single" w:sz="8" w:space="0" w:color="C1A01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AC1" w:themeFill="accent2" w:themeFillTint="3F"/>
      </w:tcPr>
    </w:tblStylePr>
    <w:tblStylePr w:type="band1Horz">
      <w:tblPr/>
      <w:tcPr>
        <w:tcBorders>
          <w:left w:val="nil"/>
          <w:right w:val="nil"/>
          <w:insideH w:val="nil"/>
          <w:insideV w:val="nil"/>
        </w:tcBorders>
        <w:shd w:val="clear" w:color="auto" w:fill="F5EAC1" w:themeFill="accent2" w:themeFillTint="3F"/>
      </w:tcPr>
    </w:tblStylePr>
  </w:style>
  <w:style w:type="paragraph" w:customStyle="1" w:styleId="StandardSerifen">
    <w:name w:val="Standard Serifen"/>
    <w:basedOn w:val="Standard"/>
    <w:rsid w:val="00F3441D"/>
    <w:rPr>
      <w:rFonts w:ascii="Garamond" w:hAnsi="Garamond"/>
    </w:rPr>
  </w:style>
  <w:style w:type="table" w:styleId="HelleListe-Akzent2">
    <w:name w:val="Light List Accent 2"/>
    <w:basedOn w:val="NormaleTabelle"/>
    <w:uiPriority w:val="61"/>
    <w:rsid w:val="00613473"/>
    <w:tblPr>
      <w:tblStyleRowBandSize w:val="1"/>
      <w:tblStyleColBandSize w:val="1"/>
      <w:tblInd w:w="0" w:type="dxa"/>
      <w:tblBorders>
        <w:top w:val="single" w:sz="8" w:space="0" w:color="C1A01E" w:themeColor="accent2"/>
        <w:left w:val="single" w:sz="8" w:space="0" w:color="C1A01E" w:themeColor="accent2"/>
        <w:bottom w:val="single" w:sz="8" w:space="0" w:color="C1A01E" w:themeColor="accent2"/>
        <w:right w:val="single" w:sz="8" w:space="0" w:color="C1A01E"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1A01E" w:themeFill="accent2"/>
      </w:tcPr>
    </w:tblStylePr>
    <w:tblStylePr w:type="lastRow">
      <w:pPr>
        <w:spacing w:before="0" w:after="0" w:line="240" w:lineRule="auto"/>
      </w:pPr>
      <w:rPr>
        <w:b/>
        <w:bCs/>
      </w:rPr>
      <w:tblPr/>
      <w:tcPr>
        <w:tcBorders>
          <w:top w:val="double" w:sz="6" w:space="0" w:color="C1A01E" w:themeColor="accent2"/>
          <w:left w:val="single" w:sz="8" w:space="0" w:color="C1A01E" w:themeColor="accent2"/>
          <w:bottom w:val="single" w:sz="8" w:space="0" w:color="C1A01E" w:themeColor="accent2"/>
          <w:right w:val="single" w:sz="8" w:space="0" w:color="C1A01E" w:themeColor="accent2"/>
        </w:tcBorders>
      </w:tcPr>
    </w:tblStylePr>
    <w:tblStylePr w:type="firstCol">
      <w:rPr>
        <w:b/>
        <w:bCs/>
      </w:rPr>
    </w:tblStylePr>
    <w:tblStylePr w:type="lastCol">
      <w:rPr>
        <w:b/>
        <w:bCs/>
      </w:rPr>
    </w:tblStylePr>
    <w:tblStylePr w:type="band1Vert">
      <w:tblPr/>
      <w:tcPr>
        <w:tcBorders>
          <w:top w:val="single" w:sz="8" w:space="0" w:color="C1A01E" w:themeColor="accent2"/>
          <w:left w:val="single" w:sz="8" w:space="0" w:color="C1A01E" w:themeColor="accent2"/>
          <w:bottom w:val="single" w:sz="8" w:space="0" w:color="C1A01E" w:themeColor="accent2"/>
          <w:right w:val="single" w:sz="8" w:space="0" w:color="C1A01E" w:themeColor="accent2"/>
        </w:tcBorders>
      </w:tcPr>
    </w:tblStylePr>
    <w:tblStylePr w:type="band1Horz">
      <w:tblPr/>
      <w:tcPr>
        <w:tcBorders>
          <w:top w:val="single" w:sz="8" w:space="0" w:color="C1A01E" w:themeColor="accent2"/>
          <w:left w:val="single" w:sz="8" w:space="0" w:color="C1A01E" w:themeColor="accent2"/>
          <w:bottom w:val="single" w:sz="8" w:space="0" w:color="C1A01E" w:themeColor="accent2"/>
          <w:right w:val="single" w:sz="8" w:space="0" w:color="C1A01E" w:themeColor="accent2"/>
        </w:tcBorders>
      </w:tcPr>
    </w:tblStylePr>
  </w:style>
  <w:style w:type="paragraph" w:customStyle="1" w:styleId="Hervorhebung1">
    <w:name w:val="Hervorhebung1"/>
    <w:basedOn w:val="Standard"/>
    <w:rsid w:val="00214492"/>
    <w:rPr>
      <w:rFonts w:ascii="Helvetica Neue" w:hAnsi="Helvetica Neue"/>
    </w:rPr>
  </w:style>
  <w:style w:type="table" w:customStyle="1" w:styleId="IWSBStandard">
    <w:name w:val="IWSB Standard"/>
    <w:basedOn w:val="Tabellenraster"/>
    <w:uiPriority w:val="99"/>
    <w:rsid w:val="007617A2"/>
    <w:rPr>
      <w:rFonts w:asciiTheme="minorHAnsi" w:hAnsiTheme="minorHAnsi"/>
      <w:sz w:val="18"/>
    </w:rPr>
    <w:tblPr>
      <w:tblStyleColBandSize w:val="1"/>
      <w:tblInd w:w="0" w:type="dxa"/>
      <w:tblBorders>
        <w:bottom w:val="dotted" w:sz="4" w:space="0" w:color="auto"/>
        <w:insideH w:val="dotted" w:sz="4" w:space="0" w:color="auto"/>
      </w:tblBorders>
      <w:tblCellMar>
        <w:top w:w="0" w:type="dxa"/>
        <w:left w:w="108" w:type="dxa"/>
        <w:bottom w:w="0" w:type="dxa"/>
        <w:right w:w="108" w:type="dxa"/>
      </w:tblCellMar>
    </w:tblPr>
    <w:tcPr>
      <w:shd w:val="clear" w:color="auto" w:fill="auto"/>
    </w:tcPr>
    <w:tblStylePr w:type="firstRow">
      <w:pPr>
        <w:jc w:val="left"/>
      </w:pPr>
      <w:rPr>
        <w:rFonts w:asciiTheme="majorHAnsi" w:hAnsiTheme="majorHAnsi"/>
        <w:b w:val="0"/>
        <w:bCs/>
        <w:i w:val="0"/>
        <w:iCs/>
        <w:color w:val="685C20" w:themeColor="accent1"/>
        <w:sz w:val="18"/>
      </w:rPr>
      <w:tblPr/>
      <w:tcPr>
        <w:tcBorders>
          <w:top w:val="nil"/>
          <w:left w:val="nil"/>
          <w:bottom w:val="single" w:sz="4" w:space="0" w:color="auto"/>
          <w:right w:val="nil"/>
          <w:insideH w:val="nil"/>
          <w:insideV w:val="nil"/>
          <w:tl2br w:val="nil"/>
          <w:tr2bl w:val="nil"/>
        </w:tcBorders>
      </w:tcPr>
    </w:tblStylePr>
    <w:tblStylePr w:type="lastRow">
      <w:rPr>
        <w:rFonts w:asciiTheme="majorHAnsi" w:hAnsiTheme="majorHAnsi"/>
        <w:b w:val="0"/>
        <w:i w:val="0"/>
        <w:color w:val="auto"/>
        <w:sz w:val="18"/>
      </w:rPr>
      <w:tblPr/>
      <w:tcPr>
        <w:tcBorders>
          <w:top w:val="single" w:sz="4" w:space="0" w:color="auto"/>
          <w:left w:val="nil"/>
          <w:bottom w:val="nil"/>
          <w:right w:val="nil"/>
          <w:insideH w:val="nil"/>
          <w:insideV w:val="nil"/>
          <w:tl2br w:val="nil"/>
          <w:tr2bl w:val="nil"/>
        </w:tcBorders>
        <w:shd w:val="clear" w:color="auto" w:fill="auto"/>
      </w:tcPr>
    </w:tblStylePr>
    <w:tblStylePr w:type="band1Horz">
      <w:rPr>
        <w:color w:val="auto"/>
      </w:rPr>
    </w:tblStylePr>
    <w:tblStylePr w:type="band2Horz">
      <w:rPr>
        <w:color w:val="auto"/>
      </w:rPr>
    </w:tblStylePr>
    <w:tblStylePr w:type="swCell">
      <w:rPr>
        <w:b w:val="0"/>
        <w:bCs/>
      </w:rPr>
    </w:tblStylePr>
  </w:style>
  <w:style w:type="table" w:styleId="TabelleListe1">
    <w:name w:val="Table List 1"/>
    <w:basedOn w:val="NormaleTabelle"/>
    <w:uiPriority w:val="99"/>
    <w:semiHidden/>
    <w:unhideWhenUsed/>
    <w:rsid w:val="00214492"/>
    <w:pPr>
      <w:spacing w:before="60" w:after="60" w:line="240" w:lineRule="atLeast"/>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customStyle="1" w:styleId="EconlabFarbig">
    <w:name w:val="Econlab Farbig"/>
    <w:basedOn w:val="IWSBStandard"/>
    <w:uiPriority w:val="99"/>
    <w:rsid w:val="00151498"/>
    <w:tblPr>
      <w:tblStyleRowBandSize w:val="1"/>
      <w:tblStyleColBandSize w:val="1"/>
      <w:tblInd w:w="0" w:type="dxa"/>
      <w:tblBorders>
        <w:bottom w:val="dotted" w:sz="4" w:space="0" w:color="auto"/>
        <w:insideH w:val="dotted" w:sz="4" w:space="0" w:color="auto"/>
      </w:tblBorders>
      <w:tblCellMar>
        <w:top w:w="0" w:type="dxa"/>
        <w:left w:w="108" w:type="dxa"/>
        <w:bottom w:w="0" w:type="dxa"/>
        <w:right w:w="108" w:type="dxa"/>
      </w:tblCellMar>
    </w:tblPr>
    <w:tcPr>
      <w:shd w:val="clear" w:color="auto" w:fill="auto"/>
    </w:tcPr>
    <w:tblStylePr w:type="firstRow">
      <w:pPr>
        <w:jc w:val="left"/>
      </w:pPr>
      <w:rPr>
        <w:rFonts w:ascii="Helvetica Neue" w:hAnsi="Helvetica Neue"/>
        <w:b w:val="0"/>
        <w:bCs/>
        <w:i w:val="0"/>
        <w:iCs/>
        <w:color w:val="FFFFFF" w:themeColor="background1"/>
        <w:sz w:val="20"/>
      </w:rPr>
      <w:tblPr/>
      <w:tcPr>
        <w:tcBorders>
          <w:top w:val="nil"/>
          <w:left w:val="nil"/>
          <w:bottom w:val="single" w:sz="4" w:space="0" w:color="auto"/>
          <w:right w:val="nil"/>
          <w:insideH w:val="nil"/>
          <w:insideV w:val="nil"/>
          <w:tl2br w:val="nil"/>
          <w:tr2bl w:val="nil"/>
        </w:tcBorders>
        <w:shd w:val="clear" w:color="auto" w:fill="123A2A"/>
      </w:tcPr>
    </w:tblStylePr>
    <w:tblStylePr w:type="lastRow">
      <w:rPr>
        <w:rFonts w:ascii="Helvetica Neue" w:hAnsi="Helvetica Neue"/>
        <w:b w:val="0"/>
        <w:i w:val="0"/>
        <w:color w:val="auto"/>
        <w:sz w:val="20"/>
      </w:rPr>
      <w:tblPr/>
      <w:tcPr>
        <w:tcBorders>
          <w:top w:val="single" w:sz="4" w:space="0" w:color="FFFFFF" w:themeColor="background1"/>
          <w:left w:val="nil"/>
          <w:bottom w:val="nil"/>
          <w:right w:val="nil"/>
          <w:insideH w:val="nil"/>
          <w:insideV w:val="nil"/>
          <w:tl2br w:val="nil"/>
          <w:tr2bl w:val="nil"/>
        </w:tcBorders>
        <w:shd w:val="clear" w:color="auto" w:fill="D9D9D9" w:themeFill="background1" w:themeFillShade="D9"/>
      </w:tcPr>
    </w:tblStylePr>
    <w:tblStylePr w:type="band1Horz">
      <w:rPr>
        <w:color w:val="auto"/>
      </w:rPr>
    </w:tblStylePr>
    <w:tblStylePr w:type="band2Horz">
      <w:rPr>
        <w:color w:val="auto"/>
      </w:rPr>
      <w:tblPr/>
      <w:tcPr>
        <w:shd w:val="clear" w:color="auto" w:fill="D9D9D9" w:themeFill="background1" w:themeFillShade="D9"/>
      </w:tcPr>
    </w:tblStylePr>
    <w:tblStylePr w:type="swCell">
      <w:rPr>
        <w:b w:val="0"/>
        <w:bCs/>
      </w:rPr>
    </w:tblStylePr>
  </w:style>
  <w:style w:type="paragraph" w:styleId="Listenabsatz">
    <w:name w:val="List Paragraph"/>
    <w:basedOn w:val="Standard"/>
    <w:uiPriority w:val="34"/>
    <w:rsid w:val="002946B7"/>
    <w:pPr>
      <w:ind w:left="284"/>
      <w:contextualSpacing/>
    </w:pPr>
  </w:style>
  <w:style w:type="paragraph" w:customStyle="1" w:styleId="QuelleLegende">
    <w:name w:val="Quelle | Legende"/>
    <w:basedOn w:val="Fuzeile"/>
    <w:next w:val="Standard"/>
    <w:rsid w:val="00DE2C88"/>
    <w:pPr>
      <w:spacing w:after="120"/>
    </w:pPr>
  </w:style>
  <w:style w:type="table" w:styleId="HelleSchattierung-Akzent1">
    <w:name w:val="Light Shading Accent 1"/>
    <w:basedOn w:val="NormaleTabelle"/>
    <w:uiPriority w:val="60"/>
    <w:rsid w:val="00220F11"/>
    <w:rPr>
      <w:color w:val="4D4418" w:themeColor="accent1" w:themeShade="BF"/>
    </w:rPr>
    <w:tblPr>
      <w:tblStyleRowBandSize w:val="1"/>
      <w:tblStyleColBandSize w:val="1"/>
      <w:tblInd w:w="0" w:type="dxa"/>
      <w:tblBorders>
        <w:top w:val="single" w:sz="8" w:space="0" w:color="685C20" w:themeColor="accent1"/>
        <w:bottom w:val="single" w:sz="8" w:space="0" w:color="685C2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85C20" w:themeColor="accent1"/>
          <w:left w:val="nil"/>
          <w:bottom w:val="single" w:sz="8" w:space="0" w:color="685C20" w:themeColor="accent1"/>
          <w:right w:val="nil"/>
          <w:insideH w:val="nil"/>
          <w:insideV w:val="nil"/>
        </w:tcBorders>
      </w:tcPr>
    </w:tblStylePr>
    <w:tblStylePr w:type="lastRow">
      <w:pPr>
        <w:spacing w:before="0" w:after="0" w:line="240" w:lineRule="auto"/>
      </w:pPr>
      <w:rPr>
        <w:b/>
        <w:bCs/>
      </w:rPr>
      <w:tblPr/>
      <w:tcPr>
        <w:tcBorders>
          <w:top w:val="single" w:sz="8" w:space="0" w:color="685C20" w:themeColor="accent1"/>
          <w:left w:val="nil"/>
          <w:bottom w:val="single" w:sz="8" w:space="0" w:color="685C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1B8" w:themeFill="accent1" w:themeFillTint="3F"/>
      </w:tcPr>
    </w:tblStylePr>
    <w:tblStylePr w:type="band1Horz">
      <w:tblPr/>
      <w:tcPr>
        <w:tcBorders>
          <w:left w:val="nil"/>
          <w:right w:val="nil"/>
          <w:insideH w:val="nil"/>
          <w:insideV w:val="nil"/>
        </w:tcBorders>
        <w:shd w:val="clear" w:color="auto" w:fill="E9E1B8" w:themeFill="accent1" w:themeFillTint="3F"/>
      </w:tcPr>
    </w:tblStylePr>
  </w:style>
  <w:style w:type="table" w:customStyle="1" w:styleId="IWSBAbbildung">
    <w:name w:val="IWSB Abbildung"/>
    <w:basedOn w:val="IWSBStandard"/>
    <w:uiPriority w:val="99"/>
    <w:rsid w:val="007617A2"/>
    <w:pPr>
      <w:ind w:left="-113"/>
    </w:pPr>
    <w:tblPr>
      <w:tblStyleColBandSize w:val="1"/>
      <w:tblInd w:w="113" w:type="dxa"/>
      <w:tblBorders>
        <w:top w:val="single" w:sz="2" w:space="0" w:color="123A2A"/>
        <w:bottom w:val="single" w:sz="2" w:space="0" w:color="123A2A"/>
        <w:right w:val="dotted" w:sz="4" w:space="0" w:color="auto"/>
      </w:tblBorders>
      <w:tblCellMar>
        <w:top w:w="0" w:type="dxa"/>
        <w:left w:w="108" w:type="dxa"/>
        <w:bottom w:w="0" w:type="dxa"/>
        <w:right w:w="108" w:type="dxa"/>
      </w:tblCellMar>
    </w:tblPr>
    <w:tcPr>
      <w:shd w:val="clear" w:color="auto" w:fill="auto"/>
    </w:tcPr>
    <w:tblStylePr w:type="firstRow">
      <w:pPr>
        <w:wordWrap/>
        <w:ind w:leftChars="0" w:left="0"/>
        <w:jc w:val="left"/>
      </w:pPr>
      <w:rPr>
        <w:rFonts w:asciiTheme="majorHAnsi" w:hAnsiTheme="majorHAnsi"/>
        <w:b w:val="0"/>
        <w:bCs/>
        <w:i w:val="0"/>
        <w:iCs/>
        <w:color w:val="685C20" w:themeColor="accent1"/>
        <w:sz w:val="18"/>
      </w:rPr>
      <w:tblPr/>
      <w:tcPr>
        <w:tcBorders>
          <w:top w:val="nil"/>
          <w:left w:val="dotted" w:sz="4" w:space="0" w:color="auto"/>
          <w:bottom w:val="dotted" w:sz="4" w:space="0" w:color="auto"/>
          <w:right w:val="nil"/>
          <w:insideH w:val="nil"/>
          <w:insideV w:val="nil"/>
          <w:tl2br w:val="nil"/>
          <w:tr2bl w:val="nil"/>
        </w:tcBorders>
      </w:tcPr>
    </w:tblStylePr>
    <w:tblStylePr w:type="lastRow">
      <w:pPr>
        <w:wordWrap/>
        <w:ind w:leftChars="0" w:left="0"/>
      </w:pPr>
      <w:rPr>
        <w:rFonts w:asciiTheme="majorHAnsi" w:hAnsiTheme="majorHAnsi"/>
        <w:b w:val="0"/>
        <w:i w:val="0"/>
        <w:color w:val="auto"/>
        <w:sz w:val="18"/>
      </w:rPr>
      <w:tblPr/>
      <w:tcPr>
        <w:tcBorders>
          <w:top w:val="dotted" w:sz="4" w:space="0" w:color="auto"/>
          <w:left w:val="dotted" w:sz="4" w:space="0" w:color="auto"/>
          <w:bottom w:val="nil"/>
          <w:right w:val="nil"/>
          <w:insideH w:val="nil"/>
          <w:insideV w:val="nil"/>
          <w:tl2br w:val="nil"/>
          <w:tr2bl w:val="nil"/>
        </w:tcBorders>
        <w:shd w:val="clear" w:color="auto" w:fill="auto"/>
      </w:tcPr>
    </w:tblStylePr>
    <w:tblStylePr w:type="band1Horz">
      <w:rPr>
        <w:color w:val="auto"/>
      </w:rPr>
    </w:tblStylePr>
    <w:tblStylePr w:type="band2Horz">
      <w:rPr>
        <w:color w:val="auto"/>
      </w:rPr>
    </w:tblStylePr>
    <w:tblStylePr w:type="swCell">
      <w:rPr>
        <w:b w:val="0"/>
        <w:bCs/>
      </w:rPr>
    </w:tblStylePr>
  </w:style>
  <w:style w:type="character" w:styleId="Link">
    <w:name w:val="Hyperlink"/>
    <w:basedOn w:val="Absatz-Standardschriftart"/>
    <w:uiPriority w:val="99"/>
    <w:unhideWhenUsed/>
    <w:rsid w:val="005E1C48"/>
    <w:rPr>
      <w:color w:val="0000FF" w:themeColor="hyperlink"/>
      <w:u w:val="single"/>
    </w:rPr>
  </w:style>
  <w:style w:type="paragraph" w:styleId="Dokumentstruktur">
    <w:name w:val="Document Map"/>
    <w:basedOn w:val="Standard"/>
    <w:link w:val="DokumentstrukturZchn"/>
    <w:uiPriority w:val="99"/>
    <w:semiHidden/>
    <w:unhideWhenUsed/>
    <w:rsid w:val="00A02C29"/>
    <w:pPr>
      <w:spacing w:before="0" w:after="0" w:line="240" w:lineRule="auto"/>
    </w:pPr>
    <w:rPr>
      <w:rFonts w:ascii="Lucida Grande" w:hAnsi="Lucida Grande" w:cs="Lucida Grande"/>
      <w:sz w:val="24"/>
    </w:rPr>
  </w:style>
  <w:style w:type="character" w:customStyle="1" w:styleId="DokumentstrukturZchn">
    <w:name w:val="Dokumentstruktur Zchn"/>
    <w:basedOn w:val="Absatz-Standardschriftart"/>
    <w:link w:val="Dokumentstruktur"/>
    <w:uiPriority w:val="99"/>
    <w:semiHidden/>
    <w:rsid w:val="00A02C29"/>
    <w:rPr>
      <w:rFonts w:ascii="Lucida Grande" w:hAnsi="Lucida Grande" w:cs="Lucida Grande"/>
      <w:color w:val="0C0C0C"/>
      <w:sz w:val="24"/>
      <w:szCs w:val="24"/>
      <w:lang w:val="de-CH"/>
    </w:rPr>
  </w:style>
  <w:style w:type="paragraph" w:customStyle="1" w:styleId="Nummerierung">
    <w:name w:val="Nummerierung"/>
    <w:basedOn w:val="Listenabsatz"/>
    <w:qFormat/>
    <w:rsid w:val="007E30F5"/>
    <w:pPr>
      <w:numPr>
        <w:numId w:val="20"/>
      </w:numPr>
    </w:pPr>
  </w:style>
  <w:style w:type="paragraph" w:customStyle="1" w:styleId="Aufzhlung">
    <w:name w:val="Aufzählung"/>
    <w:basedOn w:val="Listenabsatz"/>
    <w:qFormat/>
    <w:rsid w:val="0078645A"/>
    <w:pPr>
      <w:numPr>
        <w:numId w:val="21"/>
      </w:numPr>
    </w:pPr>
  </w:style>
  <w:style w:type="paragraph" w:customStyle="1" w:styleId="Zwischenabstand">
    <w:name w:val="Zwischenabstand"/>
    <w:basedOn w:val="Standard"/>
    <w:next w:val="Standard"/>
    <w:qFormat/>
    <w:rsid w:val="003E01FE"/>
    <w:pPr>
      <w:spacing w:before="0" w:after="0" w:line="240" w:lineRule="auto"/>
    </w:pPr>
    <w:rPr>
      <w:sz w:val="12"/>
    </w:rPr>
  </w:style>
  <w:style w:type="paragraph" w:customStyle="1" w:styleId="Gliederung">
    <w:name w:val="Gliederung"/>
    <w:basedOn w:val="Nummerierung"/>
    <w:qFormat/>
    <w:rsid w:val="007E30F5"/>
    <w:pPr>
      <w:numPr>
        <w:numId w:val="19"/>
      </w:numPr>
    </w:pPr>
  </w:style>
  <w:style w:type="character" w:styleId="Kommentarzeichen">
    <w:name w:val="annotation reference"/>
    <w:basedOn w:val="Absatz-Standardschriftart"/>
    <w:uiPriority w:val="99"/>
    <w:semiHidden/>
    <w:unhideWhenUsed/>
    <w:rsid w:val="00D5158C"/>
    <w:rPr>
      <w:sz w:val="18"/>
      <w:szCs w:val="18"/>
    </w:rPr>
  </w:style>
  <w:style w:type="paragraph" w:styleId="Kommentartext">
    <w:name w:val="annotation text"/>
    <w:basedOn w:val="Standard"/>
    <w:link w:val="KommentartextZchn"/>
    <w:uiPriority w:val="99"/>
    <w:semiHidden/>
    <w:unhideWhenUsed/>
    <w:rsid w:val="00D5158C"/>
    <w:pPr>
      <w:spacing w:line="240" w:lineRule="auto"/>
    </w:pPr>
    <w:rPr>
      <w:sz w:val="24"/>
    </w:rPr>
  </w:style>
  <w:style w:type="character" w:customStyle="1" w:styleId="KommentartextZchn">
    <w:name w:val="Kommentartext Zchn"/>
    <w:basedOn w:val="Absatz-Standardschriftart"/>
    <w:link w:val="Kommentartext"/>
    <w:uiPriority w:val="99"/>
    <w:semiHidden/>
    <w:rsid w:val="00D5158C"/>
    <w:rPr>
      <w:rFonts w:asciiTheme="minorHAnsi" w:hAnsiTheme="minorHAnsi"/>
      <w:sz w:val="24"/>
      <w:szCs w:val="24"/>
      <w:lang w:val="de-CH"/>
    </w:rPr>
  </w:style>
  <w:style w:type="paragraph" w:styleId="Kommentarthema">
    <w:name w:val="annotation subject"/>
    <w:basedOn w:val="Kommentartext"/>
    <w:next w:val="Kommentartext"/>
    <w:link w:val="KommentarthemaZchn"/>
    <w:uiPriority w:val="99"/>
    <w:semiHidden/>
    <w:unhideWhenUsed/>
    <w:rsid w:val="00D5158C"/>
    <w:rPr>
      <w:b/>
      <w:bCs/>
      <w:sz w:val="20"/>
      <w:szCs w:val="20"/>
    </w:rPr>
  </w:style>
  <w:style w:type="character" w:customStyle="1" w:styleId="KommentarthemaZchn">
    <w:name w:val="Kommentarthema Zchn"/>
    <w:basedOn w:val="KommentartextZchn"/>
    <w:link w:val="Kommentarthema"/>
    <w:uiPriority w:val="99"/>
    <w:semiHidden/>
    <w:rsid w:val="00D5158C"/>
    <w:rPr>
      <w:rFonts w:asciiTheme="minorHAnsi" w:hAnsiTheme="minorHAnsi"/>
      <w:b/>
      <w:bCs/>
      <w:sz w:val="24"/>
      <w:szCs w:val="24"/>
      <w:lang w:val="de-CH"/>
    </w:rPr>
  </w:style>
  <w:style w:type="paragraph" w:styleId="berarbeitung">
    <w:name w:val="Revision"/>
    <w:hidden/>
    <w:uiPriority w:val="99"/>
    <w:semiHidden/>
    <w:rsid w:val="00473A39"/>
    <w:rPr>
      <w:rFonts w:asciiTheme="minorHAnsi" w:hAnsiTheme="minorHAnsi"/>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image" Target="media/image1.emf"/><Relationship Id="rId10"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4" Type="http://schemas.openxmlformats.org/officeDocument/2006/relationships/package" Target="../embeddings/Microsoft_Excel-Arbeitsblatt1.xlsx"/><Relationship Id="rId1" Type="http://schemas.microsoft.com/office/2011/relationships/chartStyle" Target="style1.xml"/><Relationship Id="rId2"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Tabelle1!$B$3</c:f>
              <c:strCache>
                <c:ptCount val="1"/>
                <c:pt idx="0">
                  <c:v>Allgemeinverfügung erteilt</c:v>
                </c:pt>
              </c:strCache>
            </c:strRef>
          </c:tx>
          <c:spPr>
            <a:solidFill>
              <a:srgbClr val="FD2564"/>
            </a:solidFill>
            <a:ln>
              <a:noFill/>
            </a:ln>
            <a:effectLst/>
          </c:spPr>
          <c:invertIfNegative val="0"/>
          <c:cat>
            <c:numRef>
              <c:f>Tabelle1!$C$2:$I$2</c:f>
              <c:numCache>
                <c:formatCode>General</c:formatCode>
                <c:ptCount val="7"/>
                <c:pt idx="0">
                  <c:v>2010.0</c:v>
                </c:pt>
                <c:pt idx="1">
                  <c:v>2011.0</c:v>
                </c:pt>
                <c:pt idx="2">
                  <c:v>2012.0</c:v>
                </c:pt>
                <c:pt idx="3">
                  <c:v>2013.0</c:v>
                </c:pt>
                <c:pt idx="4">
                  <c:v>2014.0</c:v>
                </c:pt>
                <c:pt idx="5">
                  <c:v>2015.0</c:v>
                </c:pt>
                <c:pt idx="6">
                  <c:v>2016.0</c:v>
                </c:pt>
              </c:numCache>
            </c:numRef>
          </c:cat>
          <c:val>
            <c:numRef>
              <c:f>Tabelle1!$C$3:$I$3</c:f>
              <c:numCache>
                <c:formatCode>General</c:formatCode>
                <c:ptCount val="7"/>
                <c:pt idx="0">
                  <c:v>19.0</c:v>
                </c:pt>
                <c:pt idx="1">
                  <c:v>13.0</c:v>
                </c:pt>
                <c:pt idx="2">
                  <c:v>14.0</c:v>
                </c:pt>
                <c:pt idx="3">
                  <c:v>7.0</c:v>
                </c:pt>
                <c:pt idx="4">
                  <c:v>0.0</c:v>
                </c:pt>
                <c:pt idx="5">
                  <c:v>2.0</c:v>
                </c:pt>
                <c:pt idx="6">
                  <c:v>1.0</c:v>
                </c:pt>
              </c:numCache>
            </c:numRef>
          </c:val>
          <c:extLst xmlns:c16r2="http://schemas.microsoft.com/office/drawing/2015/06/chart">
            <c:ext xmlns:c16="http://schemas.microsoft.com/office/drawing/2014/chart" uri="{C3380CC4-5D6E-409C-BE32-E72D297353CC}">
              <c16:uniqueId val="{00000000-92BA-4E7C-8947-6A57A12B93C3}"/>
            </c:ext>
          </c:extLst>
        </c:ser>
        <c:ser>
          <c:idx val="1"/>
          <c:order val="1"/>
          <c:tx>
            <c:strRef>
              <c:f>Tabelle1!$B$4</c:f>
              <c:strCache>
                <c:ptCount val="1"/>
                <c:pt idx="0">
                  <c:v>Abgewiesen</c:v>
                </c:pt>
              </c:strCache>
            </c:strRef>
          </c:tx>
          <c:spPr>
            <a:solidFill>
              <a:srgbClr val="212E90"/>
            </a:solidFill>
            <a:ln>
              <a:noFill/>
            </a:ln>
            <a:effectLst/>
          </c:spPr>
          <c:invertIfNegative val="0"/>
          <c:cat>
            <c:numRef>
              <c:f>Tabelle1!$C$2:$I$2</c:f>
              <c:numCache>
                <c:formatCode>General</c:formatCode>
                <c:ptCount val="7"/>
                <c:pt idx="0">
                  <c:v>2010.0</c:v>
                </c:pt>
                <c:pt idx="1">
                  <c:v>2011.0</c:v>
                </c:pt>
                <c:pt idx="2">
                  <c:v>2012.0</c:v>
                </c:pt>
                <c:pt idx="3">
                  <c:v>2013.0</c:v>
                </c:pt>
                <c:pt idx="4">
                  <c:v>2014.0</c:v>
                </c:pt>
                <c:pt idx="5">
                  <c:v>2015.0</c:v>
                </c:pt>
                <c:pt idx="6">
                  <c:v>2016.0</c:v>
                </c:pt>
              </c:numCache>
            </c:numRef>
          </c:cat>
          <c:val>
            <c:numRef>
              <c:f>Tabelle1!$C$4:$I$4</c:f>
              <c:numCache>
                <c:formatCode>General</c:formatCode>
                <c:ptCount val="7"/>
                <c:pt idx="0">
                  <c:v>14.0</c:v>
                </c:pt>
                <c:pt idx="1">
                  <c:v>12.0</c:v>
                </c:pt>
                <c:pt idx="2">
                  <c:v>6.0</c:v>
                </c:pt>
                <c:pt idx="3">
                  <c:v>2.0</c:v>
                </c:pt>
                <c:pt idx="4">
                  <c:v>2.0</c:v>
                </c:pt>
                <c:pt idx="5">
                  <c:v>0.0</c:v>
                </c:pt>
                <c:pt idx="6">
                  <c:v>1.0</c:v>
                </c:pt>
              </c:numCache>
            </c:numRef>
          </c:val>
          <c:extLst xmlns:c16r2="http://schemas.microsoft.com/office/drawing/2015/06/chart">
            <c:ext xmlns:c16="http://schemas.microsoft.com/office/drawing/2014/chart" uri="{C3380CC4-5D6E-409C-BE32-E72D297353CC}">
              <c16:uniqueId val="{00000001-92BA-4E7C-8947-6A57A12B93C3}"/>
            </c:ext>
          </c:extLst>
        </c:ser>
        <c:ser>
          <c:idx val="2"/>
          <c:order val="2"/>
          <c:tx>
            <c:strRef>
              <c:f>Tabelle1!$B$5</c:f>
              <c:strCache>
                <c:ptCount val="1"/>
                <c:pt idx="0">
                  <c:v>Nicht eingetreten</c:v>
                </c:pt>
              </c:strCache>
            </c:strRef>
          </c:tx>
          <c:spPr>
            <a:solidFill>
              <a:srgbClr val="0073C4"/>
            </a:solidFill>
            <a:ln>
              <a:noFill/>
            </a:ln>
            <a:effectLst/>
          </c:spPr>
          <c:invertIfNegative val="0"/>
          <c:cat>
            <c:numRef>
              <c:f>Tabelle1!$C$2:$I$2</c:f>
              <c:numCache>
                <c:formatCode>General</c:formatCode>
                <c:ptCount val="7"/>
                <c:pt idx="0">
                  <c:v>2010.0</c:v>
                </c:pt>
                <c:pt idx="1">
                  <c:v>2011.0</c:v>
                </c:pt>
                <c:pt idx="2">
                  <c:v>2012.0</c:v>
                </c:pt>
                <c:pt idx="3">
                  <c:v>2013.0</c:v>
                </c:pt>
                <c:pt idx="4">
                  <c:v>2014.0</c:v>
                </c:pt>
                <c:pt idx="5">
                  <c:v>2015.0</c:v>
                </c:pt>
                <c:pt idx="6">
                  <c:v>2016.0</c:v>
                </c:pt>
              </c:numCache>
            </c:numRef>
          </c:cat>
          <c:val>
            <c:numRef>
              <c:f>Tabelle1!$C$5:$I$5</c:f>
              <c:numCache>
                <c:formatCode>General</c:formatCode>
                <c:ptCount val="7"/>
                <c:pt idx="0">
                  <c:v>2.0</c:v>
                </c:pt>
                <c:pt idx="1">
                  <c:v>11.0</c:v>
                </c:pt>
                <c:pt idx="2">
                  <c:v>1.0</c:v>
                </c:pt>
                <c:pt idx="3">
                  <c:v>5.0</c:v>
                </c:pt>
                <c:pt idx="4">
                  <c:v>2.0</c:v>
                </c:pt>
                <c:pt idx="5">
                  <c:v>0.0</c:v>
                </c:pt>
                <c:pt idx="6">
                  <c:v>1.0</c:v>
                </c:pt>
              </c:numCache>
            </c:numRef>
          </c:val>
          <c:extLst xmlns:c16r2="http://schemas.microsoft.com/office/drawing/2015/06/chart">
            <c:ext xmlns:c16="http://schemas.microsoft.com/office/drawing/2014/chart" uri="{C3380CC4-5D6E-409C-BE32-E72D297353CC}">
              <c16:uniqueId val="{00000002-92BA-4E7C-8947-6A57A12B93C3}"/>
            </c:ext>
          </c:extLst>
        </c:ser>
        <c:ser>
          <c:idx val="3"/>
          <c:order val="3"/>
          <c:tx>
            <c:strRef>
              <c:f>Tabelle1!$B$6</c:f>
              <c:strCache>
                <c:ptCount val="1"/>
                <c:pt idx="0">
                  <c:v>Zurückgezogen</c:v>
                </c:pt>
              </c:strCache>
            </c:strRef>
          </c:tx>
          <c:spPr>
            <a:solidFill>
              <a:srgbClr val="77C1D6"/>
            </a:solidFill>
            <a:ln>
              <a:noFill/>
            </a:ln>
            <a:effectLst/>
          </c:spPr>
          <c:invertIfNegative val="0"/>
          <c:cat>
            <c:numRef>
              <c:f>Tabelle1!$C$2:$I$2</c:f>
              <c:numCache>
                <c:formatCode>General</c:formatCode>
                <c:ptCount val="7"/>
                <c:pt idx="0">
                  <c:v>2010.0</c:v>
                </c:pt>
                <c:pt idx="1">
                  <c:v>2011.0</c:v>
                </c:pt>
                <c:pt idx="2">
                  <c:v>2012.0</c:v>
                </c:pt>
                <c:pt idx="3">
                  <c:v>2013.0</c:v>
                </c:pt>
                <c:pt idx="4">
                  <c:v>2014.0</c:v>
                </c:pt>
                <c:pt idx="5">
                  <c:v>2015.0</c:v>
                </c:pt>
                <c:pt idx="6">
                  <c:v>2016.0</c:v>
                </c:pt>
              </c:numCache>
            </c:numRef>
          </c:cat>
          <c:val>
            <c:numRef>
              <c:f>Tabelle1!$C$6:$I$6</c:f>
              <c:numCache>
                <c:formatCode>General</c:formatCode>
                <c:ptCount val="7"/>
                <c:pt idx="0">
                  <c:v>5.0</c:v>
                </c:pt>
                <c:pt idx="1">
                  <c:v>23.0</c:v>
                </c:pt>
                <c:pt idx="2">
                  <c:v>5.0</c:v>
                </c:pt>
                <c:pt idx="3">
                  <c:v>17.0</c:v>
                </c:pt>
                <c:pt idx="4">
                  <c:v>7.0</c:v>
                </c:pt>
                <c:pt idx="5">
                  <c:v>9.0</c:v>
                </c:pt>
                <c:pt idx="6">
                  <c:v>5.0</c:v>
                </c:pt>
              </c:numCache>
            </c:numRef>
          </c:val>
          <c:extLst xmlns:c16r2="http://schemas.microsoft.com/office/drawing/2015/06/chart">
            <c:ext xmlns:c16="http://schemas.microsoft.com/office/drawing/2014/chart" uri="{C3380CC4-5D6E-409C-BE32-E72D297353CC}">
              <c16:uniqueId val="{00000003-92BA-4E7C-8947-6A57A12B93C3}"/>
            </c:ext>
          </c:extLst>
        </c:ser>
        <c:dLbls>
          <c:showLegendKey val="0"/>
          <c:showVal val="0"/>
          <c:showCatName val="0"/>
          <c:showSerName val="0"/>
          <c:showPercent val="0"/>
          <c:showBubbleSize val="0"/>
        </c:dLbls>
        <c:gapWidth val="201"/>
        <c:overlap val="100"/>
        <c:axId val="278225760"/>
        <c:axId val="278228320"/>
      </c:barChart>
      <c:catAx>
        <c:axId val="278225760"/>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rgbClr val="636363"/>
                </a:solidFill>
                <a:latin typeface="+mn-lt"/>
                <a:ea typeface="+mn-ea"/>
                <a:cs typeface="+mn-cs"/>
              </a:defRPr>
            </a:pPr>
            <a:endParaRPr lang="de-DE"/>
          </a:p>
        </c:txPr>
        <c:crossAx val="278228320"/>
        <c:crosses val="autoZero"/>
        <c:auto val="1"/>
        <c:lblAlgn val="ctr"/>
        <c:lblOffset val="100"/>
        <c:noMultiLvlLbl val="0"/>
      </c:catAx>
      <c:valAx>
        <c:axId val="278228320"/>
        <c:scaling>
          <c:orientation val="minMax"/>
        </c:scaling>
        <c:delete val="0"/>
        <c:axPos val="l"/>
        <c:majorGridlines>
          <c:spPr>
            <a:ln w="6350"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mn-lt"/>
                    <a:ea typeface="+mn-ea"/>
                    <a:cs typeface="+mn-cs"/>
                  </a:defRPr>
                </a:pPr>
                <a:r>
                  <a:rPr lang="de-DE" sz="900">
                    <a:solidFill>
                      <a:schemeClr val="tx1"/>
                    </a:solidFill>
                  </a:rPr>
                  <a:t>Anzahl BLV-Entscheide</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de-DE"/>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636363"/>
                </a:solidFill>
                <a:latin typeface="+mn-lt"/>
                <a:ea typeface="+mn-ea"/>
                <a:cs typeface="+mn-cs"/>
              </a:defRPr>
            </a:pPr>
            <a:endParaRPr lang="de-DE"/>
          </a:p>
        </c:txPr>
        <c:crossAx val="278225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de-DE"/>
        </a:p>
      </c:txPr>
    </c:legend>
    <c:plotVisOnly val="1"/>
    <c:dispBlanksAs val="gap"/>
    <c:showDLblsOverMax val="0"/>
  </c:chart>
  <c:spPr>
    <a:solidFill>
      <a:schemeClr val="bg1"/>
    </a:solidFill>
    <a:ln w="9525" cap="flat" cmpd="sng" algn="ctr">
      <a:noFill/>
      <a:round/>
    </a:ln>
    <a:effectLst/>
  </c:spPr>
  <c:txPr>
    <a:bodyPr/>
    <a:lstStyle/>
    <a:p>
      <a:pPr>
        <a:defRPr/>
      </a:pPr>
      <a:endParaRPr lang="de-DE"/>
    </a:p>
  </c:txPr>
  <c:externalData r:id="rId4">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IWSB WiPo">
  <a:themeElements>
    <a:clrScheme name="IWSB Pantone Regulierung 1">
      <a:dk1>
        <a:sysClr val="windowText" lastClr="000000"/>
      </a:dk1>
      <a:lt1>
        <a:sysClr val="window" lastClr="FFFFFF"/>
      </a:lt1>
      <a:dk2>
        <a:srgbClr val="685C20"/>
      </a:dk2>
      <a:lt2>
        <a:srgbClr val="C1A01E"/>
      </a:lt2>
      <a:accent1>
        <a:srgbClr val="685C20"/>
      </a:accent1>
      <a:accent2>
        <a:srgbClr val="C1A01E"/>
      </a:accent2>
      <a:accent3>
        <a:srgbClr val="44693D"/>
      </a:accent3>
      <a:accent4>
        <a:srgbClr val="74AA50"/>
      </a:accent4>
      <a:accent5>
        <a:srgbClr val="34657F"/>
      </a:accent5>
      <a:accent6>
        <a:srgbClr val="7BA7BC"/>
      </a:accent6>
      <a:hlink>
        <a:srgbClr val="0000FF"/>
      </a:hlink>
      <a:folHlink>
        <a:srgbClr val="800080"/>
      </a:folHlink>
    </a:clrScheme>
    <a:fontScheme name="Econlab">
      <a:majorFont>
        <a:latin typeface="Calibri"/>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effectLst/>
      </a:spPr>
      <a:bodyPr rtlCol="0" anchor="ctr"/>
      <a:lstStyle>
        <a:defPPr algn="ctr">
          <a:defRPr sz="1600" dirty="0">
            <a:latin typeface="Helvetica Neue Light"/>
            <a:cs typeface="Helvetica Neue Light"/>
          </a:defRPr>
        </a:defPPr>
      </a:lstStyle>
      <a:style>
        <a:lnRef idx="1">
          <a:schemeClr val="accent1"/>
        </a:lnRef>
        <a:fillRef idx="3">
          <a:schemeClr val="accent1"/>
        </a:fillRef>
        <a:effectRef idx="2">
          <a:schemeClr val="accent1"/>
        </a:effectRef>
        <a:fontRef idx="minor">
          <a:schemeClr val="lt1"/>
        </a:fontRef>
      </a:style>
    </a:spDef>
    <a:lnDef>
      <a:spPr>
        <a:ln w="6350" cmpd="sng">
          <a:solidFill>
            <a:schemeClr val="accent1"/>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none" lIns="0" tIns="0" rIns="0" bIns="0" rtlCol="0">
        <a:spAutoFit/>
      </a:bodyPr>
      <a:lstStyle>
        <a:defPPr>
          <a:defRPr sz="1600" dirty="0" err="1" smtClean="0">
            <a:solidFill>
              <a:srgbClr val="123A2A"/>
            </a:solidFill>
            <a:cs typeface="Helvetica"/>
          </a:defRPr>
        </a:defPPr>
      </a:lstStyle>
    </a:txDef>
  </a:objectDefaults>
  <a:extraClrSchemeLst/>
  <a:extLst>
    <a:ext uri="{05A4C25C-085E-4340-85A3-A5531E510DB2}">
      <thm15:themeFamily xmlns:thm15="http://schemas.microsoft.com/office/thememl/2012/main" name="IWSB" id="{26A543E4-D993-0444-A4D1-74B6B7BCED1B}" vid="{BC545ECD-0307-A549-BBCE-9ACB55A1C5C2}"/>
    </a:ext>
  </a:extLst>
</a:theme>
</file>

<file path=word/theme/themeOverride1.xml><?xml version="1.0" encoding="utf-8"?>
<a:themeOverride xmlns:a="http://schemas.openxmlformats.org/drawingml/2006/main">
  <a:clrScheme name="IWSB Pantone Regulierung 1">
    <a:dk1>
      <a:sysClr val="windowText" lastClr="000000"/>
    </a:dk1>
    <a:lt1>
      <a:sysClr val="window" lastClr="FFFFFF"/>
    </a:lt1>
    <a:dk2>
      <a:srgbClr val="685C20"/>
    </a:dk2>
    <a:lt2>
      <a:srgbClr val="C1A01E"/>
    </a:lt2>
    <a:accent1>
      <a:srgbClr val="685C20"/>
    </a:accent1>
    <a:accent2>
      <a:srgbClr val="C1A01E"/>
    </a:accent2>
    <a:accent3>
      <a:srgbClr val="44693D"/>
    </a:accent3>
    <a:accent4>
      <a:srgbClr val="74AA50"/>
    </a:accent4>
    <a:accent5>
      <a:srgbClr val="34657F"/>
    </a:accent5>
    <a:accent6>
      <a:srgbClr val="7BA7BC"/>
    </a:accent6>
    <a:hlink>
      <a:srgbClr val="0000FF"/>
    </a:hlink>
    <a:folHlink>
      <a:srgbClr val="800080"/>
    </a:folHlink>
  </a:clrScheme>
  <a:fontScheme name="Econlab">
    <a:majorFont>
      <a:latin typeface="Calibri"/>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A0252-678A-A74F-9373-A16DAA5B2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1225</Words>
  <Characters>7722</Characters>
  <Application>Microsoft Macintosh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Der hohe Preis, ein bisschen anders zu sein</vt:lpstr>
    </vt:vector>
  </TitlesOfParts>
  <Manager/>
  <Company>Institut für Wirtschaftsstudien Basel AG</Company>
  <LinksUpToDate>false</LinksUpToDate>
  <CharactersWithSpaces>8930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hohe Preis, ein bisschen anders zu sein</dc:title>
  <dc:subject/>
  <dc:creator>Stefan Meyer</dc:creator>
  <cp:keywords>14.06.2017</cp:keywords>
  <dc:description/>
  <cp:lastModifiedBy>Stefan Meyer</cp:lastModifiedBy>
  <cp:revision>8</cp:revision>
  <cp:lastPrinted>2017-06-08T06:34:00Z</cp:lastPrinted>
  <dcterms:created xsi:type="dcterms:W3CDTF">2017-06-14T13:42:00Z</dcterms:created>
  <dcterms:modified xsi:type="dcterms:W3CDTF">2017-06-20T08:04:00Z</dcterms:modified>
  <cp:category/>
</cp:coreProperties>
</file>